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C6AC6">
      <w:pPr>
        <w:widowControl/>
        <w:spacing w:before="100" w:beforeAutospacing="1" w:after="100" w:afterAutospacing="1"/>
        <w:ind w:left="-743" w:leftChars="-354" w:right="-1103" w:rightChars="-525"/>
        <w:jc w:val="center"/>
        <w:rPr>
          <w:rFonts w:ascii="宋体" w:hAnsi="宋体" w:eastAsia="宋体" w:cs="Times New Roman"/>
          <w:kern w:val="0"/>
          <w:sz w:val="44"/>
          <w:szCs w:val="44"/>
          <w:lang w:val="en-GB"/>
        </w:rPr>
      </w:pPr>
      <w:r>
        <w:rPr>
          <w:rFonts w:ascii="宋体" w:hAnsi="宋体" w:eastAsia="宋体" w:cs="Times New Roman"/>
          <w:kern w:val="0"/>
          <w:sz w:val="44"/>
          <w:szCs w:val="44"/>
          <w:lang w:val="en-GB"/>
        </w:rPr>
        <w:t>《</w:t>
      </w:r>
      <w:r>
        <w:rPr>
          <w:rFonts w:hint="eastAsia" w:ascii="宋体" w:hAnsi="宋体" w:eastAsia="宋体" w:cs="Times New Roman"/>
          <w:kern w:val="0"/>
          <w:sz w:val="44"/>
          <w:szCs w:val="44"/>
          <w:lang w:val="en-GB"/>
        </w:rPr>
        <w:t>工商管理硕士（MBA）</w:t>
      </w:r>
      <w:r>
        <w:rPr>
          <w:rFonts w:ascii="宋体" w:hAnsi="宋体" w:eastAsia="宋体" w:cs="Times New Roman"/>
          <w:kern w:val="0"/>
          <w:sz w:val="44"/>
          <w:szCs w:val="44"/>
          <w:lang w:val="en-GB"/>
        </w:rPr>
        <w:t>研究生核心课程指南》</w:t>
      </w:r>
    </w:p>
    <w:p w14:paraId="0209FE61"/>
    <w:p w14:paraId="7DB93F76">
      <w:pPr>
        <w:widowControl/>
        <w:spacing w:before="100" w:beforeAutospacing="1" w:after="100" w:afterAutospacing="1"/>
        <w:jc w:val="center"/>
        <w:rPr>
          <w:rFonts w:ascii="宋体" w:hAnsi="宋体" w:eastAsia="宋体" w:cs="Times New Roman"/>
          <w:b/>
          <w:bCs/>
          <w:kern w:val="0"/>
          <w:sz w:val="32"/>
          <w:szCs w:val="32"/>
          <w:lang w:val="en-GB"/>
        </w:rPr>
      </w:pPr>
      <w:r>
        <w:rPr>
          <w:rFonts w:hint="eastAsia" w:ascii="宋体" w:hAnsi="宋体" w:eastAsia="宋体" w:cs="Times New Roman"/>
          <w:b/>
          <w:bCs/>
          <w:kern w:val="0"/>
          <w:sz w:val="32"/>
          <w:szCs w:val="32"/>
          <w:lang w:val="en-GB"/>
        </w:rPr>
        <w:t>课程名称：国际商务管理</w:t>
      </w:r>
    </w:p>
    <w:p w14:paraId="51557994">
      <w:pPr>
        <w:widowControl/>
        <w:spacing w:before="100" w:beforeAutospacing="1" w:after="100" w:afterAutospacing="1"/>
        <w:ind w:firstLine="2402" w:firstLineChars="750"/>
        <w:jc w:val="left"/>
        <w:rPr>
          <w:rFonts w:ascii="宋体" w:hAnsi="宋体" w:eastAsia="宋体" w:cs="Times New Roman"/>
          <w:b/>
          <w:bCs/>
          <w:kern w:val="0"/>
          <w:sz w:val="32"/>
          <w:szCs w:val="32"/>
          <w:lang w:val="en-GB"/>
        </w:rPr>
      </w:pPr>
      <w:r>
        <w:rPr>
          <w:rFonts w:hint="eastAsia" w:ascii="宋体" w:hAnsi="宋体" w:eastAsia="宋体" w:cs="Times New Roman"/>
          <w:b/>
          <w:bCs/>
          <w:kern w:val="0"/>
          <w:sz w:val="32"/>
          <w:szCs w:val="32"/>
          <w:lang w:val="en-GB"/>
        </w:rPr>
        <w:t>课程编</w:t>
      </w:r>
      <w:r>
        <w:rPr>
          <w:rFonts w:ascii="宋体" w:hAnsi="宋体" w:eastAsia="宋体" w:cs="Times New Roman"/>
          <w:b/>
          <w:bCs/>
          <w:kern w:val="0"/>
          <w:sz w:val="32"/>
          <w:szCs w:val="32"/>
          <w:lang w:val="en-GB"/>
        </w:rPr>
        <w:t>码：</w:t>
      </w:r>
      <w:r>
        <w:rPr>
          <w:rFonts w:hint="eastAsia" w:ascii="宋体" w:hAnsi="宋体" w:eastAsia="宋体" w:cs="Times New Roman"/>
          <w:b/>
          <w:bCs/>
          <w:kern w:val="0"/>
          <w:sz w:val="32"/>
          <w:szCs w:val="32"/>
          <w:lang w:val="en-GB"/>
        </w:rPr>
        <w:t>13</w:t>
      </w:r>
    </w:p>
    <w:p w14:paraId="1B387296">
      <w:pPr>
        <w:spacing w:line="560" w:lineRule="exact"/>
        <w:ind w:firstLine="643" w:firstLineChars="200"/>
        <w:rPr>
          <w:rFonts w:ascii="Times New Roman" w:hAnsi="Times New Roman" w:eastAsia="方正仿宋简体" w:cs="Times New Roman"/>
          <w:b/>
          <w:bCs/>
          <w:sz w:val="32"/>
          <w:szCs w:val="24"/>
        </w:rPr>
      </w:pPr>
    </w:p>
    <w:p w14:paraId="39189CDE">
      <w:pPr>
        <w:widowControl/>
        <w:spacing w:before="100" w:beforeAutospacing="1" w:after="100" w:afterAutospacing="1"/>
        <w:ind w:firstLine="561" w:firstLineChars="200"/>
        <w:jc w:val="left"/>
        <w:rPr>
          <w:rFonts w:ascii="宋体" w:hAnsi="宋体" w:eastAsia="宋体" w:cs="Times New Roman"/>
          <w:b/>
          <w:kern w:val="0"/>
          <w:sz w:val="28"/>
          <w:szCs w:val="28"/>
          <w:lang w:val="sv-SE"/>
        </w:rPr>
      </w:pPr>
      <w:r>
        <w:rPr>
          <w:rFonts w:hint="eastAsia" w:ascii="宋体" w:hAnsi="宋体" w:eastAsia="宋体" w:cs="Times New Roman"/>
          <w:b/>
          <w:kern w:val="0"/>
          <w:sz w:val="28"/>
          <w:szCs w:val="28"/>
          <w:lang w:val="sv-SE"/>
        </w:rPr>
        <w:t>一、课程概述</w:t>
      </w:r>
    </w:p>
    <w:p w14:paraId="69946841">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本课程名定为《国际商务管理》，各校也可根据内容设置的侧重和学员特点的不同，定名为《国际经营与管理》、《跨国公司管理》等。</w:t>
      </w:r>
    </w:p>
    <w:p w14:paraId="77F414E4">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本课程是</w:t>
      </w:r>
      <w:r>
        <w:rPr>
          <w:rFonts w:ascii="宋体" w:hAnsi="宋体" w:eastAsia="宋体" w:cs="Times New Roman"/>
          <w:sz w:val="28"/>
          <w:szCs w:val="28"/>
        </w:rPr>
        <w:t>MBA</w:t>
      </w:r>
      <w:r>
        <w:rPr>
          <w:rFonts w:hint="eastAsia" w:ascii="宋体" w:hAnsi="宋体" w:eastAsia="宋体" w:cs="Times New Roman"/>
          <w:sz w:val="28"/>
          <w:szCs w:val="28"/>
        </w:rPr>
        <w:t>教学大纲新设的课程之一，可作为必修课或选修课，亦可作为企业国际经营与管理</w:t>
      </w:r>
      <w:r>
        <w:rPr>
          <w:rFonts w:ascii="宋体" w:hAnsi="宋体" w:eastAsia="宋体" w:cs="Times New Roman"/>
          <w:sz w:val="28"/>
          <w:szCs w:val="28"/>
        </w:rPr>
        <w:t>方向系列课程的导论。经济全球化使许多企业的经营活动跨越了国界，在世界范围进行要素的组合，向全球客户提供产品和服务。这种经营活动使企业的管理，无论是观念，策略，还是组织和方法都发生了深刻的变化。本课程介绍了经济全球化对企业管理的新思路，国际商务的基本理论，企业国际化的基本路径，进入国际市场的方式选择，进入市场的选择，国际竞争的模式等重要战略内容，以及母子公司管理，跨国公司组织变革，国际市场营销，跨国公司在中国和中国企业的跨国经营等专题。课程相关内容研</w:t>
      </w:r>
      <w:r>
        <w:rPr>
          <w:rFonts w:hint="eastAsia" w:ascii="宋体" w:hAnsi="宋体" w:eastAsia="宋体" w:cs="Times New Roman"/>
          <w:sz w:val="28"/>
          <w:szCs w:val="28"/>
        </w:rPr>
        <w:t>究的对象公司既有百年历史的著名跨国公司，也有新兴市场新成长的国际公司，以及借助互联网和新商业模式进入国际市场的中小企业。</w:t>
      </w:r>
    </w:p>
    <w:p w14:paraId="41A48F4C">
      <w:pPr>
        <w:widowControl/>
        <w:spacing w:before="100" w:beforeAutospacing="1" w:after="100" w:afterAutospacing="1"/>
        <w:ind w:firstLine="561" w:firstLineChars="200"/>
        <w:jc w:val="left"/>
        <w:rPr>
          <w:rFonts w:ascii="宋体" w:hAnsi="宋体" w:eastAsia="宋体" w:cs="Times New Roman"/>
          <w:b/>
          <w:kern w:val="0"/>
          <w:sz w:val="28"/>
          <w:szCs w:val="28"/>
          <w:lang w:val="sv-SE"/>
        </w:rPr>
      </w:pPr>
      <w:r>
        <w:rPr>
          <w:rFonts w:hint="eastAsia" w:ascii="宋体" w:hAnsi="宋体" w:eastAsia="宋体" w:cs="Times New Roman"/>
          <w:b/>
          <w:kern w:val="0"/>
          <w:sz w:val="28"/>
          <w:szCs w:val="28"/>
          <w:lang w:val="sv-SE"/>
        </w:rPr>
        <w:t>二、</w:t>
      </w:r>
      <w:r>
        <w:rPr>
          <w:rFonts w:ascii="宋体" w:hAnsi="宋体" w:eastAsia="宋体" w:cs="Times New Roman"/>
          <w:b/>
          <w:kern w:val="0"/>
          <w:sz w:val="28"/>
          <w:szCs w:val="28"/>
          <w:lang w:val="sv-SE"/>
        </w:rPr>
        <w:t>先修课程</w:t>
      </w:r>
    </w:p>
    <w:p w14:paraId="442B8963">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学习本课程之前应具备的基础知识包括管理学基础理论和知识，特别是企业战略管理和组织理论</w:t>
      </w:r>
    </w:p>
    <w:p w14:paraId="156C12A4">
      <w:pPr>
        <w:widowControl/>
        <w:spacing w:before="100" w:beforeAutospacing="1" w:after="100" w:afterAutospacing="1"/>
        <w:ind w:firstLine="561" w:firstLineChars="200"/>
        <w:jc w:val="left"/>
        <w:rPr>
          <w:rFonts w:ascii="宋体" w:hAnsi="宋体" w:eastAsia="宋体" w:cs="Times New Roman"/>
          <w:b/>
          <w:kern w:val="0"/>
          <w:sz w:val="28"/>
          <w:szCs w:val="28"/>
          <w:lang w:val="sv-SE"/>
        </w:rPr>
      </w:pPr>
      <w:r>
        <w:rPr>
          <w:rFonts w:hint="eastAsia" w:ascii="宋体" w:hAnsi="宋体" w:eastAsia="宋体" w:cs="Times New Roman"/>
          <w:b/>
          <w:kern w:val="0"/>
          <w:sz w:val="28"/>
          <w:szCs w:val="28"/>
          <w:lang w:val="sv-SE"/>
        </w:rPr>
        <w:t>三</w:t>
      </w:r>
      <w:r>
        <w:rPr>
          <w:rFonts w:ascii="宋体" w:hAnsi="宋体" w:eastAsia="宋体" w:cs="Times New Roman"/>
          <w:b/>
          <w:kern w:val="0"/>
          <w:sz w:val="28"/>
          <w:szCs w:val="28"/>
          <w:lang w:val="sv-SE"/>
        </w:rPr>
        <w:t>、</w:t>
      </w:r>
      <w:r>
        <w:rPr>
          <w:rFonts w:hint="eastAsia" w:ascii="宋体" w:hAnsi="宋体" w:eastAsia="宋体" w:cs="Times New Roman"/>
          <w:b/>
          <w:kern w:val="0"/>
          <w:sz w:val="28"/>
          <w:szCs w:val="28"/>
          <w:lang w:val="sv-SE"/>
        </w:rPr>
        <w:t>课程</w:t>
      </w:r>
      <w:r>
        <w:rPr>
          <w:rFonts w:ascii="宋体" w:hAnsi="宋体" w:eastAsia="宋体" w:cs="Times New Roman"/>
          <w:b/>
          <w:kern w:val="0"/>
          <w:sz w:val="28"/>
          <w:szCs w:val="28"/>
          <w:lang w:val="sv-SE"/>
        </w:rPr>
        <w:t>目标</w:t>
      </w:r>
    </w:p>
    <w:p w14:paraId="1DB2AEFC">
      <w:pPr>
        <w:spacing w:line="560" w:lineRule="exact"/>
        <w:ind w:firstLine="560" w:firstLineChars="200"/>
        <w:rPr>
          <w:rFonts w:ascii="宋体" w:hAnsi="宋体" w:eastAsia="宋体" w:cs="Times New Roman"/>
          <w:sz w:val="28"/>
          <w:szCs w:val="28"/>
        </w:rPr>
      </w:pPr>
      <w:r>
        <w:rPr>
          <w:rFonts w:ascii="宋体" w:hAnsi="宋体" w:eastAsia="宋体" w:cs="Times New Roman"/>
          <w:sz w:val="28"/>
          <w:szCs w:val="28"/>
        </w:rPr>
        <w:t>1）帮助学员树立全球经营视野和多元文化的背景，了解跨国公司的战略，组织，基本管理的重要方面和发展的基本轨迹</w:t>
      </w:r>
      <w:r>
        <w:rPr>
          <w:rFonts w:hint="eastAsia" w:ascii="宋体" w:hAnsi="宋体" w:eastAsia="宋体" w:cs="Times New Roman"/>
          <w:sz w:val="28"/>
          <w:szCs w:val="28"/>
        </w:rPr>
        <w:t>；</w:t>
      </w:r>
      <w:r>
        <w:rPr>
          <w:rFonts w:ascii="宋体" w:hAnsi="宋体" w:eastAsia="宋体" w:cs="Times New Roman"/>
          <w:sz w:val="28"/>
          <w:szCs w:val="28"/>
        </w:rPr>
        <w:t xml:space="preserve"> </w:t>
      </w:r>
    </w:p>
    <w:p w14:paraId="29C1370F">
      <w:pPr>
        <w:spacing w:line="560" w:lineRule="exact"/>
        <w:ind w:firstLine="560" w:firstLineChars="200"/>
        <w:rPr>
          <w:rFonts w:ascii="宋体" w:hAnsi="宋体" w:eastAsia="宋体" w:cs="Times New Roman"/>
          <w:sz w:val="28"/>
          <w:szCs w:val="28"/>
        </w:rPr>
      </w:pPr>
      <w:r>
        <w:rPr>
          <w:rFonts w:ascii="宋体" w:hAnsi="宋体" w:eastAsia="宋体" w:cs="Times New Roman"/>
          <w:sz w:val="28"/>
          <w:szCs w:val="28"/>
        </w:rPr>
        <w:t>2）了解中国企业国际化的选择和发展路径，以及与跨国公司竞争</w:t>
      </w:r>
      <w:r>
        <w:rPr>
          <w:rFonts w:hint="eastAsia" w:ascii="宋体" w:hAnsi="宋体" w:eastAsia="宋体" w:cs="Times New Roman"/>
          <w:sz w:val="28"/>
          <w:szCs w:val="28"/>
        </w:rPr>
        <w:t>与</w:t>
      </w:r>
      <w:r>
        <w:rPr>
          <w:rFonts w:ascii="宋体" w:hAnsi="宋体" w:eastAsia="宋体" w:cs="Times New Roman"/>
          <w:sz w:val="28"/>
          <w:szCs w:val="28"/>
        </w:rPr>
        <w:t>合作的策略</w:t>
      </w:r>
      <w:r>
        <w:rPr>
          <w:rFonts w:hint="eastAsia" w:ascii="宋体" w:hAnsi="宋体" w:eastAsia="宋体" w:cs="Times New Roman"/>
          <w:sz w:val="28"/>
          <w:szCs w:val="28"/>
        </w:rPr>
        <w:t>；</w:t>
      </w:r>
    </w:p>
    <w:p w14:paraId="6C3FB289">
      <w:pPr>
        <w:spacing w:line="560" w:lineRule="exact"/>
        <w:ind w:firstLine="560" w:firstLineChars="200"/>
        <w:rPr>
          <w:rFonts w:ascii="宋体" w:hAnsi="宋体" w:eastAsia="宋体" w:cs="Times New Roman"/>
          <w:sz w:val="28"/>
          <w:szCs w:val="28"/>
        </w:rPr>
      </w:pPr>
      <w:r>
        <w:rPr>
          <w:rFonts w:ascii="宋体" w:hAnsi="宋体" w:eastAsia="宋体" w:cs="Times New Roman"/>
          <w:sz w:val="28"/>
          <w:szCs w:val="28"/>
        </w:rPr>
        <w:t>3）理解管理基本原理和方法在复杂的国际经营环境和国际企业里发生的变化和特殊性</w:t>
      </w:r>
      <w:r>
        <w:rPr>
          <w:rFonts w:hint="eastAsia" w:ascii="宋体" w:hAnsi="宋体" w:eastAsia="宋体" w:cs="Times New Roman"/>
          <w:sz w:val="28"/>
          <w:szCs w:val="28"/>
        </w:rPr>
        <w:t>，</w:t>
      </w:r>
      <w:r>
        <w:rPr>
          <w:rFonts w:ascii="宋体" w:hAnsi="宋体" w:eastAsia="宋体" w:cs="Times New Roman"/>
          <w:sz w:val="28"/>
          <w:szCs w:val="28"/>
        </w:rPr>
        <w:t>以丰富学员的管理知识的国际维向。</w:t>
      </w:r>
    </w:p>
    <w:p w14:paraId="2F2BF3B4">
      <w:pPr>
        <w:widowControl/>
        <w:spacing w:before="100" w:beforeAutospacing="1" w:after="100" w:afterAutospacing="1"/>
        <w:ind w:firstLine="561" w:firstLineChars="200"/>
        <w:jc w:val="left"/>
        <w:rPr>
          <w:rFonts w:ascii="宋体" w:hAnsi="宋体" w:eastAsia="宋体" w:cs="Times New Roman"/>
          <w:b/>
          <w:kern w:val="0"/>
          <w:sz w:val="28"/>
          <w:szCs w:val="28"/>
          <w:lang w:val="sv-SE"/>
        </w:rPr>
      </w:pPr>
      <w:r>
        <w:rPr>
          <w:rFonts w:hint="eastAsia" w:ascii="宋体" w:hAnsi="宋体" w:eastAsia="宋体" w:cs="Times New Roman"/>
          <w:b/>
          <w:kern w:val="0"/>
          <w:sz w:val="28"/>
          <w:szCs w:val="28"/>
          <w:lang w:val="sv-SE"/>
        </w:rPr>
        <w:t>四</w:t>
      </w:r>
      <w:r>
        <w:rPr>
          <w:rFonts w:ascii="宋体" w:hAnsi="宋体" w:eastAsia="宋体" w:cs="Times New Roman"/>
          <w:b/>
          <w:kern w:val="0"/>
          <w:sz w:val="28"/>
          <w:szCs w:val="28"/>
          <w:lang w:val="sv-SE"/>
        </w:rPr>
        <w:t>、</w:t>
      </w:r>
      <w:r>
        <w:rPr>
          <w:rFonts w:hint="eastAsia" w:ascii="宋体" w:hAnsi="宋体" w:eastAsia="宋体" w:cs="Times New Roman"/>
          <w:b/>
          <w:kern w:val="0"/>
          <w:sz w:val="28"/>
          <w:szCs w:val="28"/>
          <w:lang w:val="sv-SE"/>
        </w:rPr>
        <w:t>适用对象</w:t>
      </w:r>
    </w:p>
    <w:p w14:paraId="5B136AA7">
      <w:pPr>
        <w:spacing w:line="560" w:lineRule="exact"/>
        <w:ind w:firstLine="560" w:firstLineChars="200"/>
        <w:rPr>
          <w:rFonts w:ascii="宋体" w:hAnsi="宋体" w:eastAsia="宋体" w:cs="Times New Roman"/>
          <w:b/>
          <w:sz w:val="28"/>
          <w:szCs w:val="28"/>
        </w:rPr>
      </w:pPr>
      <w:r>
        <w:rPr>
          <w:rFonts w:hint="eastAsia" w:ascii="宋体" w:hAnsi="宋体" w:eastAsia="宋体" w:cs="Times New Roman"/>
          <w:sz w:val="28"/>
          <w:szCs w:val="28"/>
        </w:rPr>
        <w:t>工商管理专业硕士的各方向的研究生。</w:t>
      </w:r>
    </w:p>
    <w:p w14:paraId="5DF29CC4">
      <w:pPr>
        <w:widowControl/>
        <w:spacing w:before="100" w:beforeAutospacing="1" w:after="100" w:afterAutospacing="1"/>
        <w:ind w:firstLine="561" w:firstLineChars="200"/>
        <w:jc w:val="left"/>
        <w:rPr>
          <w:rFonts w:ascii="宋体" w:hAnsi="宋体" w:eastAsia="宋体" w:cs="Times New Roman"/>
          <w:b/>
          <w:kern w:val="0"/>
          <w:sz w:val="28"/>
          <w:szCs w:val="28"/>
          <w:lang w:val="sv-SE"/>
        </w:rPr>
      </w:pPr>
      <w:r>
        <w:rPr>
          <w:rFonts w:hint="eastAsia" w:ascii="宋体" w:hAnsi="宋体" w:eastAsia="宋体" w:cs="Times New Roman"/>
          <w:b/>
          <w:kern w:val="0"/>
          <w:sz w:val="28"/>
          <w:szCs w:val="28"/>
          <w:lang w:val="sv-SE"/>
        </w:rPr>
        <w:t>五、授课方式</w:t>
      </w:r>
    </w:p>
    <w:p w14:paraId="23EEE648">
      <w:pPr>
        <w:spacing w:line="560" w:lineRule="exact"/>
        <w:ind w:firstLine="560" w:firstLineChars="200"/>
        <w:rPr>
          <w:rFonts w:ascii="宋体" w:hAnsi="宋体" w:eastAsia="宋体" w:cs="Times New Roman"/>
          <w:sz w:val="28"/>
          <w:szCs w:val="28"/>
        </w:rPr>
      </w:pPr>
      <w:r>
        <w:rPr>
          <w:rFonts w:ascii="宋体" w:hAnsi="宋体" w:eastAsia="宋体" w:cs="Times New Roman"/>
          <w:sz w:val="28"/>
          <w:szCs w:val="28"/>
        </w:rPr>
        <w:t>1）基本理论和知识的讲授</w:t>
      </w:r>
      <w:r>
        <w:rPr>
          <w:rFonts w:hint="eastAsia" w:ascii="宋体" w:hAnsi="宋体" w:eastAsia="宋体" w:cs="Times New Roman"/>
          <w:sz w:val="28"/>
          <w:szCs w:val="28"/>
        </w:rPr>
        <w:t>；</w:t>
      </w:r>
    </w:p>
    <w:p w14:paraId="17363BAB">
      <w:pPr>
        <w:spacing w:line="560" w:lineRule="exact"/>
        <w:ind w:firstLine="560" w:firstLineChars="200"/>
        <w:rPr>
          <w:rFonts w:ascii="宋体" w:hAnsi="宋体" w:eastAsia="宋体" w:cs="Times New Roman"/>
          <w:sz w:val="28"/>
          <w:szCs w:val="28"/>
        </w:rPr>
      </w:pPr>
      <w:r>
        <w:rPr>
          <w:rFonts w:ascii="宋体" w:hAnsi="宋体" w:eastAsia="宋体" w:cs="Times New Roman"/>
          <w:sz w:val="28"/>
          <w:szCs w:val="28"/>
        </w:rPr>
        <w:t>2）案例分析与</w:t>
      </w:r>
      <w:r>
        <w:rPr>
          <w:rFonts w:hint="eastAsia" w:ascii="宋体" w:hAnsi="宋体" w:eastAsia="宋体" w:cs="Times New Roman"/>
          <w:sz w:val="28"/>
          <w:szCs w:val="28"/>
        </w:rPr>
        <w:t>研究；</w:t>
      </w:r>
    </w:p>
    <w:p w14:paraId="1964EEDA">
      <w:pPr>
        <w:spacing w:line="560" w:lineRule="exact"/>
        <w:ind w:firstLine="560" w:firstLineChars="200"/>
        <w:rPr>
          <w:rFonts w:ascii="宋体" w:hAnsi="宋体" w:eastAsia="宋体" w:cs="Times New Roman"/>
          <w:sz w:val="28"/>
          <w:szCs w:val="28"/>
        </w:rPr>
      </w:pPr>
      <w:r>
        <w:rPr>
          <w:rFonts w:ascii="宋体" w:hAnsi="宋体" w:eastAsia="宋体" w:cs="Times New Roman"/>
          <w:sz w:val="28"/>
          <w:szCs w:val="28"/>
        </w:rPr>
        <w:t>3）事件讨论法</w:t>
      </w:r>
      <w:r>
        <w:rPr>
          <w:rFonts w:hint="eastAsia" w:ascii="宋体" w:hAnsi="宋体" w:eastAsia="宋体" w:cs="Times New Roman"/>
          <w:sz w:val="28"/>
          <w:szCs w:val="28"/>
        </w:rPr>
        <w:t>；</w:t>
      </w:r>
    </w:p>
    <w:p w14:paraId="5CBA9DE1">
      <w:pPr>
        <w:spacing w:line="560" w:lineRule="exact"/>
        <w:ind w:firstLine="560" w:firstLineChars="200"/>
        <w:rPr>
          <w:rFonts w:ascii="宋体" w:hAnsi="宋体" w:eastAsia="宋体" w:cs="Times New Roman"/>
          <w:sz w:val="28"/>
          <w:szCs w:val="28"/>
        </w:rPr>
      </w:pPr>
      <w:r>
        <w:rPr>
          <w:rFonts w:ascii="宋体" w:hAnsi="宋体" w:eastAsia="宋体" w:cs="Times New Roman"/>
          <w:sz w:val="28"/>
          <w:szCs w:val="28"/>
        </w:rPr>
        <w:t>4）情景角色模拟</w:t>
      </w:r>
      <w:r>
        <w:rPr>
          <w:rFonts w:hint="eastAsia" w:ascii="宋体" w:hAnsi="宋体" w:eastAsia="宋体" w:cs="Times New Roman"/>
          <w:sz w:val="28"/>
          <w:szCs w:val="28"/>
        </w:rPr>
        <w:t>。</w:t>
      </w:r>
    </w:p>
    <w:p w14:paraId="54305DCB">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授课教师还可以充分利用现代信息技术和智能技术，开发出多样化的教学方法和手段。</w:t>
      </w:r>
    </w:p>
    <w:p w14:paraId="2F918055">
      <w:pPr>
        <w:widowControl/>
        <w:spacing w:before="100" w:beforeAutospacing="1" w:after="100" w:afterAutospacing="1"/>
        <w:ind w:firstLine="561" w:firstLineChars="200"/>
        <w:jc w:val="left"/>
        <w:rPr>
          <w:rFonts w:ascii="宋体" w:hAnsi="宋体" w:eastAsia="宋体" w:cs="Times New Roman"/>
          <w:b/>
          <w:kern w:val="0"/>
          <w:sz w:val="28"/>
          <w:szCs w:val="28"/>
          <w:lang w:val="sv-SE"/>
        </w:rPr>
      </w:pPr>
      <w:r>
        <w:rPr>
          <w:rFonts w:hint="eastAsia" w:ascii="宋体" w:hAnsi="宋体" w:eastAsia="宋体" w:cs="Times New Roman"/>
          <w:b/>
          <w:kern w:val="0"/>
          <w:sz w:val="28"/>
          <w:szCs w:val="28"/>
          <w:lang w:val="sv-SE"/>
        </w:rPr>
        <w:t>六</w:t>
      </w:r>
      <w:r>
        <w:rPr>
          <w:rFonts w:ascii="宋体" w:hAnsi="宋体" w:eastAsia="宋体" w:cs="Times New Roman"/>
          <w:b/>
          <w:kern w:val="0"/>
          <w:sz w:val="28"/>
          <w:szCs w:val="28"/>
          <w:lang w:val="sv-SE"/>
        </w:rPr>
        <w:t>、</w:t>
      </w:r>
      <w:r>
        <w:rPr>
          <w:rFonts w:hint="eastAsia" w:ascii="宋体" w:hAnsi="宋体" w:eastAsia="宋体" w:cs="Times New Roman"/>
          <w:b/>
          <w:kern w:val="0"/>
          <w:sz w:val="28"/>
          <w:szCs w:val="28"/>
          <w:lang w:val="sv-SE"/>
        </w:rPr>
        <w:t>课程内容</w:t>
      </w:r>
    </w:p>
    <w:p w14:paraId="2450EE2C">
      <w:pPr>
        <w:spacing w:line="560" w:lineRule="exact"/>
        <w:rPr>
          <w:rFonts w:ascii="宋体" w:hAnsi="宋体" w:eastAsia="宋体" w:cs="Times New Roman"/>
          <w:b/>
          <w:sz w:val="28"/>
          <w:szCs w:val="28"/>
        </w:rPr>
      </w:pPr>
      <w:r>
        <w:rPr>
          <w:rFonts w:hint="eastAsia" w:ascii="宋体" w:hAnsi="宋体" w:eastAsia="宋体" w:cs="Times New Roman"/>
          <w:b/>
          <w:sz w:val="28"/>
          <w:szCs w:val="28"/>
        </w:rPr>
        <w:t>主要内容</w:t>
      </w:r>
    </w:p>
    <w:p w14:paraId="130F160C">
      <w:pPr>
        <w:spacing w:line="560" w:lineRule="exact"/>
        <w:rPr>
          <w:rFonts w:ascii="宋体" w:hAnsi="宋体" w:eastAsia="宋体" w:cs="Times New Roman"/>
          <w:sz w:val="28"/>
          <w:szCs w:val="28"/>
        </w:rPr>
      </w:pPr>
      <w:r>
        <w:rPr>
          <w:rFonts w:hint="eastAsia" w:ascii="宋体" w:hAnsi="宋体" w:eastAsia="宋体" w:cs="Times New Roman"/>
          <w:sz w:val="28"/>
          <w:szCs w:val="28"/>
        </w:rPr>
        <w:t>第一章 国际商务导论</w:t>
      </w:r>
    </w:p>
    <w:p w14:paraId="40B89C7C">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第一节 国际商务的发展与现状</w:t>
      </w:r>
    </w:p>
    <w:p w14:paraId="34B9911C">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第二节 经济全球化与国际商务</w:t>
      </w:r>
    </w:p>
    <w:p w14:paraId="22740203">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第三节 国际商务的特殊性</w:t>
      </w:r>
    </w:p>
    <w:p w14:paraId="2F2C574B">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第四节 现代企业与国际商务</w:t>
      </w:r>
    </w:p>
    <w:p w14:paraId="070F0C71">
      <w:pPr>
        <w:spacing w:line="560" w:lineRule="exact"/>
        <w:ind w:firstLine="645"/>
        <w:rPr>
          <w:rFonts w:ascii="宋体" w:hAnsi="宋体" w:eastAsia="宋体" w:cs="Times New Roman"/>
          <w:sz w:val="28"/>
          <w:szCs w:val="28"/>
        </w:rPr>
      </w:pPr>
    </w:p>
    <w:p w14:paraId="4C382EC3">
      <w:pPr>
        <w:spacing w:line="560" w:lineRule="exact"/>
        <w:rPr>
          <w:rFonts w:ascii="宋体" w:hAnsi="宋体" w:eastAsia="宋体" w:cs="Times New Roman"/>
          <w:sz w:val="28"/>
          <w:szCs w:val="28"/>
        </w:rPr>
      </w:pPr>
      <w:r>
        <w:rPr>
          <w:rFonts w:hint="eastAsia" w:ascii="宋体" w:hAnsi="宋体" w:eastAsia="宋体" w:cs="Times New Roman"/>
          <w:sz w:val="28"/>
          <w:szCs w:val="28"/>
        </w:rPr>
        <w:t>第二章 国际商务的基本理论</w:t>
      </w:r>
    </w:p>
    <w:p w14:paraId="579BE004">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第一节 国际贸易理论</w:t>
      </w:r>
    </w:p>
    <w:p w14:paraId="13F70ACF">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第二节 对外直接投资理论</w:t>
      </w:r>
    </w:p>
    <w:p w14:paraId="0FD87A71">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第三节 国际竞争力理论</w:t>
      </w:r>
    </w:p>
    <w:p w14:paraId="49D23F9E">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第四节 新兴市场企业国际化理论</w:t>
      </w:r>
    </w:p>
    <w:p w14:paraId="283805BB">
      <w:pPr>
        <w:spacing w:line="560" w:lineRule="exact"/>
        <w:ind w:firstLine="645"/>
        <w:rPr>
          <w:rFonts w:ascii="宋体" w:hAnsi="宋体" w:eastAsia="宋体" w:cs="Times New Roman"/>
          <w:sz w:val="28"/>
          <w:szCs w:val="28"/>
        </w:rPr>
      </w:pPr>
    </w:p>
    <w:p w14:paraId="16129E88">
      <w:pPr>
        <w:spacing w:line="560" w:lineRule="exact"/>
        <w:rPr>
          <w:rFonts w:ascii="宋体" w:hAnsi="宋体" w:eastAsia="宋体" w:cs="Times New Roman"/>
          <w:sz w:val="28"/>
          <w:szCs w:val="28"/>
        </w:rPr>
      </w:pPr>
      <w:r>
        <w:rPr>
          <w:rFonts w:hint="eastAsia" w:ascii="宋体" w:hAnsi="宋体" w:eastAsia="宋体" w:cs="Times New Roman"/>
          <w:sz w:val="28"/>
          <w:szCs w:val="28"/>
        </w:rPr>
        <w:t>第三章 国际商务环境</w:t>
      </w:r>
    </w:p>
    <w:p w14:paraId="03D6D12D">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第一节 国际经营面对的环境</w:t>
      </w:r>
    </w:p>
    <w:p w14:paraId="2F2D81FA">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第二节 经济物质环境</w:t>
      </w:r>
    </w:p>
    <w:p w14:paraId="0E339110">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第三节 政治环境</w:t>
      </w:r>
    </w:p>
    <w:p w14:paraId="52D3DFB7">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第四节 法律环境</w:t>
      </w:r>
    </w:p>
    <w:p w14:paraId="591B2E5E">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第五节 社会文化环境</w:t>
      </w:r>
    </w:p>
    <w:p w14:paraId="3D68D196">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第六节 国际商务环境评估</w:t>
      </w:r>
    </w:p>
    <w:p w14:paraId="3470FA8E">
      <w:pPr>
        <w:spacing w:line="560" w:lineRule="exact"/>
        <w:rPr>
          <w:rFonts w:ascii="宋体" w:hAnsi="宋体" w:eastAsia="宋体" w:cs="Times New Roman"/>
          <w:sz w:val="28"/>
          <w:szCs w:val="28"/>
        </w:rPr>
      </w:pPr>
    </w:p>
    <w:p w14:paraId="35C89B95">
      <w:pPr>
        <w:spacing w:line="560" w:lineRule="exact"/>
        <w:rPr>
          <w:rFonts w:ascii="宋体" w:hAnsi="宋体" w:eastAsia="宋体" w:cs="Times New Roman"/>
          <w:sz w:val="28"/>
          <w:szCs w:val="28"/>
        </w:rPr>
      </w:pPr>
      <w:r>
        <w:rPr>
          <w:rFonts w:hint="eastAsia" w:ascii="宋体" w:hAnsi="宋体" w:eastAsia="宋体" w:cs="Times New Roman"/>
          <w:sz w:val="28"/>
          <w:szCs w:val="28"/>
        </w:rPr>
        <w:t>第五章 国际商务经营方式</w:t>
      </w:r>
    </w:p>
    <w:p w14:paraId="593CE478">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第一节 商品出口</w:t>
      </w:r>
    </w:p>
    <w:p w14:paraId="10FE689A">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第二节 技术授权</w:t>
      </w:r>
    </w:p>
    <w:p w14:paraId="3579C8DB">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第三节 合同安排</w:t>
      </w:r>
    </w:p>
    <w:p w14:paraId="634FBC62">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第四节 对外直接投资（绿地投资和跨国并购）</w:t>
      </w:r>
    </w:p>
    <w:p w14:paraId="5EE55B2D">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第五节 国际合资企业和战略联盟</w:t>
      </w:r>
    </w:p>
    <w:p w14:paraId="25DEEBF6">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第六节 国际经营方式的选择</w:t>
      </w:r>
    </w:p>
    <w:p w14:paraId="4243D68F">
      <w:pPr>
        <w:spacing w:line="560" w:lineRule="exact"/>
        <w:ind w:firstLine="645"/>
        <w:rPr>
          <w:rFonts w:ascii="宋体" w:hAnsi="宋体" w:eastAsia="宋体" w:cs="Times New Roman"/>
          <w:sz w:val="28"/>
          <w:szCs w:val="28"/>
        </w:rPr>
      </w:pPr>
    </w:p>
    <w:p w14:paraId="598292D6">
      <w:pPr>
        <w:spacing w:line="560" w:lineRule="exact"/>
        <w:rPr>
          <w:rFonts w:ascii="宋体" w:hAnsi="宋体" w:eastAsia="宋体" w:cs="Times New Roman"/>
          <w:sz w:val="28"/>
          <w:szCs w:val="28"/>
        </w:rPr>
      </w:pPr>
      <w:r>
        <w:rPr>
          <w:rFonts w:hint="eastAsia" w:ascii="宋体" w:hAnsi="宋体" w:eastAsia="宋体" w:cs="Times New Roman"/>
          <w:sz w:val="28"/>
          <w:szCs w:val="28"/>
        </w:rPr>
        <w:t>第六章 国际经营战略</w:t>
      </w:r>
    </w:p>
    <w:p w14:paraId="792E6205">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第一节 国际经营战略的模式与选择</w:t>
      </w:r>
    </w:p>
    <w:p w14:paraId="4F16CCC3">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第二节 全球竞争优势：目标与方法</w:t>
      </w:r>
    </w:p>
    <w:p w14:paraId="7D062C4E">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 xml:space="preserve">第三节 全球整合和多国回应 </w:t>
      </w:r>
    </w:p>
    <w:p w14:paraId="4A3CE323">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第四节 战略实施</w:t>
      </w:r>
    </w:p>
    <w:p w14:paraId="3A377E8D">
      <w:pPr>
        <w:spacing w:line="560" w:lineRule="exact"/>
        <w:ind w:firstLine="645"/>
        <w:rPr>
          <w:rFonts w:ascii="宋体" w:hAnsi="宋体" w:eastAsia="宋体" w:cs="Times New Roman"/>
          <w:sz w:val="28"/>
          <w:szCs w:val="28"/>
        </w:rPr>
      </w:pPr>
    </w:p>
    <w:p w14:paraId="5C34288D">
      <w:pPr>
        <w:spacing w:line="560" w:lineRule="exact"/>
        <w:rPr>
          <w:rFonts w:ascii="宋体" w:hAnsi="宋体" w:eastAsia="宋体" w:cs="Times New Roman"/>
          <w:sz w:val="28"/>
          <w:szCs w:val="28"/>
        </w:rPr>
      </w:pPr>
      <w:r>
        <w:rPr>
          <w:rFonts w:hint="eastAsia" w:ascii="宋体" w:hAnsi="宋体" w:eastAsia="宋体" w:cs="Times New Roman"/>
          <w:sz w:val="28"/>
          <w:szCs w:val="28"/>
        </w:rPr>
        <w:t>第七章 国际商务组织</w:t>
      </w:r>
    </w:p>
    <w:p w14:paraId="5570403B">
      <w:pPr>
        <w:spacing w:line="560" w:lineRule="exact"/>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第一节 跨国公司的组织结构和类型</w:t>
      </w:r>
    </w:p>
    <w:p w14:paraId="62D8F0EA">
      <w:pPr>
        <w:spacing w:line="560" w:lineRule="exact"/>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第二节 构建跨国组织能力</w:t>
      </w:r>
    </w:p>
    <w:p w14:paraId="6054DEF9">
      <w:pPr>
        <w:spacing w:line="560" w:lineRule="exact"/>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第三节 母子公司管理</w:t>
      </w:r>
    </w:p>
    <w:p w14:paraId="3A0CF3F5">
      <w:pPr>
        <w:spacing w:line="560" w:lineRule="exact"/>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第四节 跨国学习和知识分享</w:t>
      </w:r>
    </w:p>
    <w:p w14:paraId="0AC132B4">
      <w:pPr>
        <w:spacing w:line="560" w:lineRule="exact"/>
        <w:rPr>
          <w:rFonts w:ascii="宋体" w:hAnsi="宋体" w:eastAsia="宋体" w:cs="Times New Roman"/>
          <w:sz w:val="28"/>
          <w:szCs w:val="28"/>
        </w:rPr>
      </w:pPr>
    </w:p>
    <w:p w14:paraId="7E49603E">
      <w:pPr>
        <w:spacing w:line="560" w:lineRule="exact"/>
        <w:rPr>
          <w:rFonts w:ascii="宋体" w:hAnsi="宋体" w:eastAsia="宋体" w:cs="Times New Roman"/>
          <w:sz w:val="28"/>
          <w:szCs w:val="28"/>
        </w:rPr>
      </w:pPr>
      <w:r>
        <w:rPr>
          <w:rFonts w:hint="eastAsia" w:ascii="宋体" w:hAnsi="宋体" w:eastAsia="宋体" w:cs="Times New Roman"/>
          <w:sz w:val="28"/>
          <w:szCs w:val="28"/>
        </w:rPr>
        <w:t>第八章 国际商务的营销管理</w:t>
      </w:r>
    </w:p>
    <w:p w14:paraId="55368033">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第一节 国际营销决策</w:t>
      </w:r>
    </w:p>
    <w:p w14:paraId="258607B9">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第二节 国际产品策略</w:t>
      </w:r>
    </w:p>
    <w:p w14:paraId="29BD85A9">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第三节 国际销售渠道策略</w:t>
      </w:r>
    </w:p>
    <w:p w14:paraId="6F0CC3B9">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第四节 国际定价策略</w:t>
      </w:r>
    </w:p>
    <w:p w14:paraId="4A107A94">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第五节 国际品牌策略</w:t>
      </w:r>
    </w:p>
    <w:p w14:paraId="5724635A">
      <w:pPr>
        <w:spacing w:line="560" w:lineRule="exact"/>
        <w:ind w:firstLine="645"/>
        <w:rPr>
          <w:rFonts w:ascii="宋体" w:hAnsi="宋体" w:eastAsia="宋体" w:cs="Times New Roman"/>
          <w:sz w:val="28"/>
          <w:szCs w:val="28"/>
        </w:rPr>
      </w:pPr>
    </w:p>
    <w:p w14:paraId="25047CDC">
      <w:pPr>
        <w:spacing w:line="560" w:lineRule="exact"/>
        <w:rPr>
          <w:rFonts w:ascii="宋体" w:hAnsi="宋体" w:eastAsia="宋体" w:cs="Times New Roman"/>
          <w:sz w:val="28"/>
          <w:szCs w:val="28"/>
        </w:rPr>
      </w:pPr>
      <w:r>
        <w:rPr>
          <w:rFonts w:hint="eastAsia" w:ascii="宋体" w:hAnsi="宋体" w:eastAsia="宋体" w:cs="Times New Roman"/>
          <w:sz w:val="28"/>
          <w:szCs w:val="28"/>
        </w:rPr>
        <w:t>第九章 国际财务管理</w:t>
      </w:r>
    </w:p>
    <w:p w14:paraId="44198E62">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第一节 国际财务管理的功能</w:t>
      </w:r>
    </w:p>
    <w:p w14:paraId="1406EAFC">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第二节 国际商务中的融资管理</w:t>
      </w:r>
    </w:p>
    <w:p w14:paraId="6D106B7A">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第三节 营运资本管理</w:t>
      </w:r>
    </w:p>
    <w:p w14:paraId="5E54F53E">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第四节 外汇风险管理</w:t>
      </w:r>
    </w:p>
    <w:p w14:paraId="3169C815">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第五节 国际税务管理</w:t>
      </w:r>
    </w:p>
    <w:p w14:paraId="5AAC322C">
      <w:pPr>
        <w:spacing w:line="560" w:lineRule="exact"/>
        <w:rPr>
          <w:rFonts w:ascii="宋体" w:hAnsi="宋体" w:eastAsia="宋体" w:cs="Times New Roman"/>
          <w:sz w:val="28"/>
          <w:szCs w:val="28"/>
        </w:rPr>
      </w:pPr>
    </w:p>
    <w:p w14:paraId="1C2F1A00">
      <w:pPr>
        <w:spacing w:line="560" w:lineRule="exact"/>
        <w:rPr>
          <w:rFonts w:ascii="宋体" w:hAnsi="宋体" w:eastAsia="宋体" w:cs="Times New Roman"/>
          <w:sz w:val="28"/>
          <w:szCs w:val="28"/>
        </w:rPr>
      </w:pPr>
      <w:r>
        <w:rPr>
          <w:rFonts w:hint="eastAsia" w:ascii="宋体" w:hAnsi="宋体" w:eastAsia="宋体" w:cs="Times New Roman"/>
          <w:sz w:val="28"/>
          <w:szCs w:val="28"/>
        </w:rPr>
        <w:t>第十章 国际人力资源管理</w:t>
      </w:r>
    </w:p>
    <w:p w14:paraId="6991BBB0">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第一节 管理者的管理</w:t>
      </w:r>
    </w:p>
    <w:p w14:paraId="6ED93B45">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第二节 国际劳工的管理</w:t>
      </w:r>
    </w:p>
    <w:p w14:paraId="3043ED83">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第三节 跨国企业的员工甄选与培训</w:t>
      </w:r>
    </w:p>
    <w:p w14:paraId="7A7C94C3">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第四节 外派员工的管理</w:t>
      </w:r>
    </w:p>
    <w:p w14:paraId="33285217">
      <w:pPr>
        <w:spacing w:line="560" w:lineRule="exact"/>
        <w:rPr>
          <w:rFonts w:ascii="宋体" w:hAnsi="宋体" w:eastAsia="宋体" w:cs="Times New Roman"/>
          <w:sz w:val="28"/>
          <w:szCs w:val="28"/>
        </w:rPr>
      </w:pPr>
    </w:p>
    <w:p w14:paraId="31F9E7F8">
      <w:pPr>
        <w:spacing w:line="560" w:lineRule="exact"/>
        <w:rPr>
          <w:rFonts w:ascii="宋体" w:hAnsi="宋体" w:eastAsia="宋体" w:cs="Times New Roman"/>
          <w:sz w:val="28"/>
          <w:szCs w:val="28"/>
        </w:rPr>
      </w:pPr>
      <w:r>
        <w:rPr>
          <w:rFonts w:hint="eastAsia" w:ascii="宋体" w:hAnsi="宋体" w:eastAsia="宋体" w:cs="Times New Roman"/>
          <w:sz w:val="28"/>
          <w:szCs w:val="28"/>
        </w:rPr>
        <w:t>第十一章 跨文化管理</w:t>
      </w:r>
    </w:p>
    <w:p w14:paraId="2B6A304F">
      <w:pPr>
        <w:pStyle w:val="7"/>
        <w:numPr>
          <w:ilvl w:val="0"/>
          <w:numId w:val="1"/>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跨国管理中的文化因素</w:t>
      </w:r>
    </w:p>
    <w:p w14:paraId="7584EF05">
      <w:pPr>
        <w:pStyle w:val="7"/>
        <w:numPr>
          <w:ilvl w:val="0"/>
          <w:numId w:val="1"/>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跨文化冲突和沟通</w:t>
      </w:r>
    </w:p>
    <w:p w14:paraId="7DF0659B">
      <w:pPr>
        <w:pStyle w:val="7"/>
        <w:numPr>
          <w:ilvl w:val="0"/>
          <w:numId w:val="1"/>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跨文化管理策略</w:t>
      </w:r>
    </w:p>
    <w:p w14:paraId="2390B5E7">
      <w:pPr>
        <w:spacing w:line="560" w:lineRule="exact"/>
        <w:rPr>
          <w:rFonts w:ascii="宋体" w:hAnsi="宋体" w:eastAsia="宋体" w:cs="Times New Roman"/>
          <w:sz w:val="28"/>
          <w:szCs w:val="28"/>
        </w:rPr>
      </w:pPr>
    </w:p>
    <w:p w14:paraId="2F3A462D">
      <w:pPr>
        <w:spacing w:line="560" w:lineRule="exact"/>
        <w:rPr>
          <w:rFonts w:ascii="宋体" w:hAnsi="宋体" w:eastAsia="宋体" w:cs="Times New Roman"/>
          <w:sz w:val="28"/>
          <w:szCs w:val="28"/>
        </w:rPr>
      </w:pPr>
      <w:r>
        <w:rPr>
          <w:rFonts w:hint="eastAsia" w:ascii="宋体" w:hAnsi="宋体" w:eastAsia="宋体" w:cs="Times New Roman"/>
          <w:sz w:val="28"/>
          <w:szCs w:val="28"/>
        </w:rPr>
        <w:t>第十二章 国际商务管理新模式和新专题</w:t>
      </w:r>
    </w:p>
    <w:p w14:paraId="58FEABF1">
      <w:pPr>
        <w:pStyle w:val="7"/>
        <w:numPr>
          <w:ilvl w:val="0"/>
          <w:numId w:val="2"/>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跨国技术转让和全球创新</w:t>
      </w:r>
    </w:p>
    <w:p w14:paraId="1711B5F7">
      <w:pPr>
        <w:pStyle w:val="7"/>
        <w:numPr>
          <w:ilvl w:val="0"/>
          <w:numId w:val="2"/>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互联网发展和跨境电子商务</w:t>
      </w:r>
    </w:p>
    <w:p w14:paraId="1B8E9426">
      <w:pPr>
        <w:pStyle w:val="7"/>
        <w:numPr>
          <w:ilvl w:val="0"/>
          <w:numId w:val="2"/>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国际创业和天生跨国企业</w:t>
      </w:r>
    </w:p>
    <w:p w14:paraId="37179B2D">
      <w:pPr>
        <w:pStyle w:val="7"/>
        <w:numPr>
          <w:ilvl w:val="0"/>
          <w:numId w:val="2"/>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国际服务贸易和商业模式创新</w:t>
      </w:r>
    </w:p>
    <w:p w14:paraId="3596AB16">
      <w:pPr>
        <w:pStyle w:val="7"/>
        <w:numPr>
          <w:ilvl w:val="0"/>
          <w:numId w:val="2"/>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一带一路和国际商务</w:t>
      </w:r>
    </w:p>
    <w:p w14:paraId="794D5698">
      <w:pPr>
        <w:spacing w:line="560" w:lineRule="exact"/>
        <w:rPr>
          <w:rFonts w:ascii="宋体" w:hAnsi="宋体" w:eastAsia="宋体" w:cs="Times New Roman"/>
          <w:sz w:val="28"/>
          <w:szCs w:val="28"/>
        </w:rPr>
      </w:pPr>
    </w:p>
    <w:p w14:paraId="68D7E184">
      <w:pPr>
        <w:spacing w:line="560" w:lineRule="exact"/>
        <w:rPr>
          <w:rFonts w:ascii="宋体" w:hAnsi="宋体" w:eastAsia="宋体" w:cs="Times New Roman"/>
          <w:sz w:val="28"/>
          <w:szCs w:val="28"/>
        </w:rPr>
      </w:pPr>
      <w:r>
        <w:rPr>
          <w:rFonts w:hint="eastAsia" w:ascii="宋体" w:hAnsi="宋体" w:eastAsia="宋体" w:cs="Times New Roman"/>
          <w:sz w:val="28"/>
          <w:szCs w:val="28"/>
        </w:rPr>
        <w:t>第十三章 中国企业的国际经营</w:t>
      </w:r>
    </w:p>
    <w:p w14:paraId="13217729">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第一节 中国企业国际经营的发展</w:t>
      </w:r>
    </w:p>
    <w:p w14:paraId="667F23DE">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第二节 中国企业国际经营的因素分析</w:t>
      </w:r>
    </w:p>
    <w:p w14:paraId="0E0619B6">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第三节 中国企业国际经营的模式与策略</w:t>
      </w:r>
    </w:p>
    <w:p w14:paraId="0C6AEE4E">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 xml:space="preserve">第四节 国际经营风险管理 </w:t>
      </w:r>
    </w:p>
    <w:p w14:paraId="40DB201B">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第五节 构建和培育中国跨国公司</w:t>
      </w:r>
    </w:p>
    <w:p w14:paraId="6053E29F">
      <w:pPr>
        <w:spacing w:line="560" w:lineRule="exact"/>
        <w:rPr>
          <w:rFonts w:ascii="宋体" w:hAnsi="宋体" w:eastAsia="宋体" w:cs="Times New Roman"/>
          <w:sz w:val="28"/>
          <w:szCs w:val="28"/>
        </w:rPr>
      </w:pPr>
      <w:r>
        <w:rPr>
          <w:rFonts w:hint="eastAsia" w:ascii="宋体" w:hAnsi="宋体" w:eastAsia="宋体" w:cs="Times New Roman"/>
          <w:sz w:val="28"/>
          <w:szCs w:val="28"/>
        </w:rPr>
        <w:t>（任课教师可根据课时和学员特点进行课程内容的选择和组合）</w:t>
      </w:r>
    </w:p>
    <w:p w14:paraId="017C393E">
      <w:pPr>
        <w:spacing w:line="560" w:lineRule="exact"/>
        <w:rPr>
          <w:rFonts w:ascii="宋体" w:hAnsi="宋体" w:eastAsia="宋体" w:cs="Times New Roman"/>
          <w:b/>
          <w:sz w:val="28"/>
          <w:szCs w:val="28"/>
        </w:rPr>
      </w:pPr>
      <w:r>
        <w:rPr>
          <w:rFonts w:hint="eastAsia" w:ascii="宋体" w:hAnsi="宋体" w:eastAsia="宋体" w:cs="Times New Roman"/>
          <w:b/>
          <w:sz w:val="28"/>
          <w:szCs w:val="28"/>
        </w:rPr>
        <w:t>重点：</w:t>
      </w:r>
    </w:p>
    <w:p w14:paraId="483BB609">
      <w:pPr>
        <w:pStyle w:val="7"/>
        <w:numPr>
          <w:ilvl w:val="0"/>
          <w:numId w:val="3"/>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必要的经典和新兴的国际商务基本理论；</w:t>
      </w:r>
    </w:p>
    <w:p w14:paraId="27444662">
      <w:pPr>
        <w:pStyle w:val="7"/>
        <w:numPr>
          <w:ilvl w:val="0"/>
          <w:numId w:val="3"/>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国际商务活动的承担主体是跨国公司，突出讲授跨国公司的战略和组织，以及在此基础上制定的功能管理策略；</w:t>
      </w:r>
    </w:p>
    <w:p w14:paraId="30C998FF">
      <w:pPr>
        <w:pStyle w:val="7"/>
        <w:numPr>
          <w:ilvl w:val="0"/>
          <w:numId w:val="3"/>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识别国际商务和国内商务的主要区别点，以及在此基础上产生的企业管理特殊任务和策略。</w:t>
      </w:r>
    </w:p>
    <w:p w14:paraId="5F33E7B2">
      <w:pPr>
        <w:spacing w:line="560" w:lineRule="exact"/>
        <w:rPr>
          <w:rFonts w:ascii="宋体" w:hAnsi="宋体" w:eastAsia="宋体" w:cs="Times New Roman"/>
          <w:b/>
          <w:sz w:val="28"/>
          <w:szCs w:val="28"/>
        </w:rPr>
      </w:pPr>
      <w:r>
        <w:rPr>
          <w:rFonts w:hint="eastAsia" w:ascii="宋体" w:hAnsi="宋体" w:eastAsia="宋体" w:cs="Times New Roman"/>
          <w:b/>
          <w:sz w:val="28"/>
          <w:szCs w:val="28"/>
        </w:rPr>
        <w:t>难点：</w:t>
      </w:r>
    </w:p>
    <w:p w14:paraId="0E90A334">
      <w:pPr>
        <w:pStyle w:val="7"/>
        <w:numPr>
          <w:ilvl w:val="0"/>
          <w:numId w:val="4"/>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由于国际经营环境的多元性和国际商务决策复杂性，一般管理的定量优选模型的运用受到很大的限制；</w:t>
      </w:r>
    </w:p>
    <w:p w14:paraId="41CC00C2">
      <w:pPr>
        <w:pStyle w:val="7"/>
        <w:numPr>
          <w:ilvl w:val="0"/>
          <w:numId w:val="4"/>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对于新兴市场企业国际化的行为分析，是沿用传统的基于发达国家跨国公司理论还是寻找新的特殊理论解释，这本身就存在争议，也可作为课堂讨论的内容。</w:t>
      </w:r>
    </w:p>
    <w:p w14:paraId="77486AD5">
      <w:pPr>
        <w:widowControl/>
        <w:spacing w:before="100" w:beforeAutospacing="1" w:after="100" w:afterAutospacing="1"/>
        <w:ind w:firstLine="561" w:firstLineChars="200"/>
        <w:jc w:val="left"/>
        <w:rPr>
          <w:rFonts w:ascii="宋体" w:hAnsi="宋体" w:eastAsia="宋体" w:cs="Times New Roman"/>
          <w:b/>
          <w:kern w:val="0"/>
          <w:sz w:val="28"/>
          <w:szCs w:val="28"/>
          <w:lang w:val="sv-SE"/>
        </w:rPr>
      </w:pPr>
      <w:r>
        <w:rPr>
          <w:rFonts w:hint="eastAsia" w:ascii="宋体" w:hAnsi="宋体" w:eastAsia="宋体" w:cs="Times New Roman"/>
          <w:b/>
          <w:kern w:val="0"/>
          <w:sz w:val="28"/>
          <w:szCs w:val="28"/>
          <w:lang w:val="sv-SE"/>
        </w:rPr>
        <w:t>七</w:t>
      </w:r>
      <w:r>
        <w:rPr>
          <w:rFonts w:ascii="宋体" w:hAnsi="宋体" w:eastAsia="宋体" w:cs="Times New Roman"/>
          <w:b/>
          <w:kern w:val="0"/>
          <w:sz w:val="28"/>
          <w:szCs w:val="28"/>
          <w:lang w:val="sv-SE"/>
        </w:rPr>
        <w:t>、</w:t>
      </w:r>
      <w:r>
        <w:rPr>
          <w:rFonts w:hint="eastAsia" w:ascii="宋体" w:hAnsi="宋体" w:eastAsia="宋体" w:cs="Times New Roman"/>
          <w:b/>
          <w:kern w:val="0"/>
          <w:sz w:val="28"/>
          <w:szCs w:val="28"/>
          <w:lang w:val="sv-SE"/>
        </w:rPr>
        <w:t>考核要求</w:t>
      </w:r>
    </w:p>
    <w:p w14:paraId="2129C807">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课堂参与（提问，参与讨论）20%</w:t>
      </w:r>
      <w:r>
        <w:rPr>
          <w:rFonts w:ascii="宋体" w:hAnsi="宋体" w:eastAsia="宋体" w:cs="Times New Roman"/>
          <w:sz w:val="28"/>
          <w:szCs w:val="28"/>
        </w:rPr>
        <w:t xml:space="preserve"> </w:t>
      </w:r>
      <w:r>
        <w:rPr>
          <w:rFonts w:hint="eastAsia" w:ascii="宋体" w:hAnsi="宋体" w:eastAsia="宋体" w:cs="Times New Roman"/>
          <w:sz w:val="28"/>
          <w:szCs w:val="28"/>
        </w:rPr>
        <w:t>+</w:t>
      </w:r>
      <w:r>
        <w:rPr>
          <w:rFonts w:ascii="宋体" w:hAnsi="宋体" w:eastAsia="宋体" w:cs="Times New Roman"/>
          <w:sz w:val="28"/>
          <w:szCs w:val="28"/>
        </w:rPr>
        <w:t xml:space="preserve"> </w:t>
      </w:r>
      <w:r>
        <w:rPr>
          <w:rFonts w:hint="eastAsia" w:ascii="宋体" w:hAnsi="宋体" w:eastAsia="宋体" w:cs="Times New Roman"/>
          <w:sz w:val="28"/>
          <w:szCs w:val="28"/>
        </w:rPr>
        <w:t>个人和小组作业（案例分析，公司调查）30%</w:t>
      </w:r>
      <w:r>
        <w:rPr>
          <w:rFonts w:ascii="宋体" w:hAnsi="宋体" w:eastAsia="宋体" w:cs="Times New Roman"/>
          <w:sz w:val="28"/>
          <w:szCs w:val="28"/>
        </w:rPr>
        <w:t xml:space="preserve"> </w:t>
      </w:r>
      <w:r>
        <w:rPr>
          <w:rFonts w:hint="eastAsia" w:ascii="宋体" w:hAnsi="宋体" w:eastAsia="宋体" w:cs="Times New Roman"/>
          <w:sz w:val="28"/>
          <w:szCs w:val="28"/>
        </w:rPr>
        <w:t>+</w:t>
      </w:r>
      <w:r>
        <w:rPr>
          <w:rFonts w:ascii="宋体" w:hAnsi="宋体" w:eastAsia="宋体" w:cs="Times New Roman"/>
          <w:sz w:val="28"/>
          <w:szCs w:val="28"/>
        </w:rPr>
        <w:t xml:space="preserve"> </w:t>
      </w:r>
      <w:r>
        <w:rPr>
          <w:rFonts w:hint="eastAsia" w:ascii="宋体" w:hAnsi="宋体" w:eastAsia="宋体" w:cs="Times New Roman"/>
          <w:sz w:val="28"/>
          <w:szCs w:val="28"/>
        </w:rPr>
        <w:t>期末考试50%</w:t>
      </w:r>
    </w:p>
    <w:p w14:paraId="19322628">
      <w:pPr>
        <w:widowControl/>
        <w:spacing w:before="100" w:beforeAutospacing="1" w:after="100" w:afterAutospacing="1"/>
        <w:ind w:firstLine="561" w:firstLineChars="200"/>
        <w:jc w:val="left"/>
        <w:rPr>
          <w:rFonts w:ascii="宋体" w:hAnsi="宋体" w:eastAsia="宋体" w:cs="Times New Roman"/>
          <w:b/>
          <w:kern w:val="0"/>
          <w:sz w:val="28"/>
          <w:szCs w:val="28"/>
          <w:lang w:val="sv-SE"/>
        </w:rPr>
      </w:pPr>
      <w:r>
        <w:rPr>
          <w:rFonts w:hint="eastAsia" w:ascii="宋体" w:hAnsi="宋体" w:eastAsia="宋体" w:cs="Times New Roman"/>
          <w:b/>
          <w:kern w:val="0"/>
          <w:sz w:val="28"/>
          <w:szCs w:val="28"/>
          <w:lang w:val="sv-SE"/>
        </w:rPr>
        <w:t>八</w:t>
      </w:r>
      <w:r>
        <w:rPr>
          <w:rFonts w:ascii="宋体" w:hAnsi="宋体" w:eastAsia="宋体" w:cs="Times New Roman"/>
          <w:b/>
          <w:kern w:val="0"/>
          <w:sz w:val="28"/>
          <w:szCs w:val="28"/>
          <w:lang w:val="sv-SE"/>
        </w:rPr>
        <w:t>、</w:t>
      </w:r>
      <w:r>
        <w:rPr>
          <w:rFonts w:hint="eastAsia" w:ascii="宋体" w:hAnsi="宋体" w:eastAsia="宋体" w:cs="Times New Roman"/>
          <w:b/>
          <w:kern w:val="0"/>
          <w:sz w:val="28"/>
          <w:szCs w:val="28"/>
          <w:lang w:val="sv-SE"/>
        </w:rPr>
        <w:t>编写</w:t>
      </w:r>
      <w:r>
        <w:rPr>
          <w:rFonts w:ascii="宋体" w:hAnsi="宋体" w:eastAsia="宋体" w:cs="Times New Roman"/>
          <w:b/>
          <w:kern w:val="0"/>
          <w:sz w:val="28"/>
          <w:szCs w:val="28"/>
          <w:lang w:val="sv-SE"/>
        </w:rPr>
        <w:t>成员名单</w:t>
      </w:r>
    </w:p>
    <w:p w14:paraId="5170A27F">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薛求知 复旦大学</w:t>
      </w:r>
    </w:p>
    <w:p w14:paraId="4BAED05F">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武常岐 北京大学</w:t>
      </w:r>
    </w:p>
    <w:p w14:paraId="4D5ACA8B">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阎海峰 华东理工大学</w:t>
      </w:r>
    </w:p>
    <w:p w14:paraId="72BEEAE1">
      <w:pPr>
        <w:spacing w:line="560" w:lineRule="exact"/>
        <w:ind w:firstLine="645"/>
        <w:rPr>
          <w:rFonts w:ascii="宋体" w:hAnsi="宋体" w:eastAsia="宋体" w:cs="Times New Roman"/>
          <w:sz w:val="28"/>
          <w:szCs w:val="28"/>
        </w:rPr>
      </w:pPr>
      <w:r>
        <w:rPr>
          <w:rFonts w:hint="eastAsia" w:ascii="宋体" w:hAnsi="宋体" w:eastAsia="宋体" w:cs="Times New Roman"/>
          <w:sz w:val="28"/>
          <w:szCs w:val="28"/>
        </w:rPr>
        <w:t>金润圭 华东师范大学</w:t>
      </w:r>
    </w:p>
    <w:p w14:paraId="21127B8A">
      <w:pPr>
        <w:spacing w:line="560" w:lineRule="exact"/>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任胜钢 中南大学</w:t>
      </w:r>
    </w:p>
    <w:p w14:paraId="6C3A4F9D">
      <w:pPr>
        <w:widowControl/>
        <w:spacing w:before="100" w:beforeAutospacing="1" w:after="100" w:afterAutospacing="1"/>
        <w:ind w:firstLine="561" w:firstLineChars="200"/>
        <w:jc w:val="left"/>
        <w:rPr>
          <w:rFonts w:ascii="宋体" w:hAnsi="宋体" w:eastAsia="宋体" w:cs="Times New Roman"/>
          <w:b/>
          <w:sz w:val="28"/>
          <w:szCs w:val="28"/>
        </w:rPr>
      </w:pPr>
      <w:r>
        <w:rPr>
          <w:rFonts w:hint="eastAsia" w:ascii="宋体" w:hAnsi="宋体" w:eastAsia="宋体" w:cs="Times New Roman"/>
          <w:b/>
          <w:sz w:val="28"/>
          <w:szCs w:val="28"/>
        </w:rPr>
        <w:t>九、课程资源</w:t>
      </w:r>
    </w:p>
    <w:p w14:paraId="0A4E6524">
      <w:pPr>
        <w:spacing w:line="560" w:lineRule="exact"/>
        <w:rPr>
          <w:rFonts w:ascii="宋体" w:hAnsi="宋体" w:eastAsia="宋体" w:cs="Times New Roman"/>
          <w:b/>
          <w:sz w:val="28"/>
          <w:szCs w:val="28"/>
        </w:rPr>
      </w:pPr>
      <w:r>
        <w:rPr>
          <w:rFonts w:hint="eastAsia" w:ascii="宋体" w:hAnsi="宋体" w:eastAsia="宋体" w:cs="Times New Roman"/>
          <w:b/>
          <w:sz w:val="28"/>
          <w:szCs w:val="28"/>
        </w:rPr>
        <w:t>参考文献：</w:t>
      </w:r>
    </w:p>
    <w:p w14:paraId="678A9272">
      <w:pPr>
        <w:pStyle w:val="7"/>
        <w:numPr>
          <w:ilvl w:val="0"/>
          <w:numId w:val="5"/>
        </w:numPr>
        <w:spacing w:line="560" w:lineRule="exact"/>
        <w:ind w:firstLineChars="0"/>
        <w:rPr>
          <w:rFonts w:ascii="宋体" w:hAnsi="宋体" w:eastAsia="宋体" w:cs="Times New Roman"/>
          <w:sz w:val="28"/>
          <w:szCs w:val="28"/>
        </w:rPr>
      </w:pPr>
      <w:r>
        <w:rPr>
          <w:rFonts w:ascii="宋体" w:hAnsi="宋体" w:eastAsia="宋体" w:cs="Times New Roman"/>
          <w:sz w:val="28"/>
          <w:szCs w:val="28"/>
        </w:rPr>
        <w:t>Charles W.L. Hill, International Business 9</w:t>
      </w:r>
      <w:r>
        <w:rPr>
          <w:rFonts w:ascii="宋体" w:hAnsi="宋体" w:eastAsia="宋体" w:cs="Times New Roman"/>
          <w:sz w:val="28"/>
          <w:szCs w:val="28"/>
          <w:vertAlign w:val="superscript"/>
        </w:rPr>
        <w:t>th</w:t>
      </w:r>
      <w:r>
        <w:rPr>
          <w:rFonts w:ascii="宋体" w:hAnsi="宋体" w:eastAsia="宋体" w:cs="Times New Roman"/>
          <w:sz w:val="28"/>
          <w:szCs w:val="28"/>
        </w:rPr>
        <w:t xml:space="preserve"> edition, </w:t>
      </w:r>
      <w:bookmarkStart w:id="0" w:name="_Hlk523927875"/>
      <w:r>
        <w:rPr>
          <w:rFonts w:ascii="宋体" w:hAnsi="宋体" w:eastAsia="宋体" w:cs="Times New Roman"/>
          <w:sz w:val="28"/>
          <w:szCs w:val="28"/>
        </w:rPr>
        <w:t>McGram- Hill.</w:t>
      </w:r>
      <w:bookmarkEnd w:id="0"/>
      <w:r>
        <w:rPr>
          <w:rFonts w:ascii="宋体" w:hAnsi="宋体" w:eastAsia="宋体" w:cs="Times New Roman"/>
          <w:sz w:val="28"/>
          <w:szCs w:val="28"/>
        </w:rPr>
        <w:t xml:space="preserve"> </w:t>
      </w:r>
      <w:r>
        <w:rPr>
          <w:rFonts w:hint="eastAsia" w:ascii="宋体" w:hAnsi="宋体" w:eastAsia="宋体" w:cs="Times New Roman"/>
          <w:sz w:val="28"/>
          <w:szCs w:val="28"/>
        </w:rPr>
        <w:t>中国人民大学出版社，2013.</w:t>
      </w:r>
    </w:p>
    <w:p w14:paraId="3A83E3AD">
      <w:pPr>
        <w:pStyle w:val="7"/>
        <w:numPr>
          <w:ilvl w:val="0"/>
          <w:numId w:val="5"/>
        </w:numPr>
        <w:spacing w:line="560" w:lineRule="exact"/>
        <w:ind w:firstLineChars="0"/>
        <w:rPr>
          <w:rFonts w:ascii="宋体" w:hAnsi="宋体" w:eastAsia="宋体" w:cs="Times New Roman"/>
          <w:sz w:val="28"/>
          <w:szCs w:val="28"/>
        </w:rPr>
      </w:pPr>
      <w:r>
        <w:rPr>
          <w:rFonts w:ascii="宋体" w:hAnsi="宋体" w:eastAsia="宋体" w:cs="Times New Roman"/>
          <w:sz w:val="28"/>
          <w:szCs w:val="28"/>
        </w:rPr>
        <w:t>Christopher Bartelett &amp; Sumantra Ghoshal, Julian Birkinshaw, Transnational Management: Text, C</w:t>
      </w:r>
      <w:r>
        <w:rPr>
          <w:rFonts w:hint="eastAsia" w:ascii="宋体" w:hAnsi="宋体" w:eastAsia="宋体" w:cs="Times New Roman"/>
          <w:sz w:val="28"/>
          <w:szCs w:val="28"/>
        </w:rPr>
        <w:t>ases，a</w:t>
      </w:r>
      <w:r>
        <w:rPr>
          <w:rFonts w:ascii="宋体" w:hAnsi="宋体" w:eastAsia="宋体" w:cs="Times New Roman"/>
          <w:sz w:val="28"/>
          <w:szCs w:val="28"/>
        </w:rPr>
        <w:t>nd Readings in Cross-border Management 6</w:t>
      </w:r>
      <w:r>
        <w:rPr>
          <w:rFonts w:ascii="宋体" w:hAnsi="宋体" w:eastAsia="宋体" w:cs="Times New Roman"/>
          <w:sz w:val="28"/>
          <w:szCs w:val="28"/>
          <w:vertAlign w:val="superscript"/>
        </w:rPr>
        <w:t>th</w:t>
      </w:r>
      <w:r>
        <w:rPr>
          <w:rFonts w:ascii="宋体" w:hAnsi="宋体" w:eastAsia="宋体" w:cs="Times New Roman"/>
          <w:sz w:val="28"/>
          <w:szCs w:val="28"/>
        </w:rPr>
        <w:t xml:space="preserve"> ed. McGram- Hill. </w:t>
      </w:r>
      <w:r>
        <w:rPr>
          <w:rFonts w:hint="eastAsia" w:ascii="宋体" w:hAnsi="宋体" w:eastAsia="宋体" w:cs="Times New Roman"/>
          <w:sz w:val="28"/>
          <w:szCs w:val="28"/>
        </w:rPr>
        <w:t>《跨国管理:理论、案例分析与阅读材料》（中文版），中国财政经济出版社，2005.</w:t>
      </w:r>
    </w:p>
    <w:p w14:paraId="4BBCD611">
      <w:pPr>
        <w:pStyle w:val="7"/>
        <w:numPr>
          <w:ilvl w:val="0"/>
          <w:numId w:val="5"/>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J</w:t>
      </w:r>
      <w:r>
        <w:rPr>
          <w:rFonts w:ascii="宋体" w:hAnsi="宋体" w:eastAsia="宋体" w:cs="Times New Roman"/>
          <w:sz w:val="28"/>
          <w:szCs w:val="28"/>
        </w:rPr>
        <w:t xml:space="preserve">.Michael Geringer, International Business 2th ed. </w:t>
      </w:r>
      <w:r>
        <w:rPr>
          <w:rFonts w:hint="eastAsia" w:ascii="宋体" w:hAnsi="宋体" w:eastAsia="宋体" w:cs="Times New Roman"/>
          <w:sz w:val="28"/>
          <w:szCs w:val="28"/>
        </w:rPr>
        <w:t>《国际商务》（中文版）中国人民大学出版社，2014</w:t>
      </w:r>
    </w:p>
    <w:p w14:paraId="78256400">
      <w:pPr>
        <w:pStyle w:val="7"/>
        <w:numPr>
          <w:ilvl w:val="0"/>
          <w:numId w:val="5"/>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彭维刚，全球商务（中文第</w:t>
      </w:r>
      <w:r>
        <w:rPr>
          <w:rFonts w:ascii="宋体" w:hAnsi="宋体" w:eastAsia="宋体" w:cs="Times New Roman"/>
          <w:sz w:val="28"/>
          <w:szCs w:val="28"/>
        </w:rPr>
        <w:t>3版）</w:t>
      </w:r>
      <w:r>
        <w:rPr>
          <w:rFonts w:hint="eastAsia" w:ascii="宋体" w:hAnsi="宋体" w:eastAsia="宋体" w:cs="Times New Roman"/>
          <w:sz w:val="28"/>
          <w:szCs w:val="28"/>
        </w:rPr>
        <w:t>，中国人民大学出版社，2016.</w:t>
      </w:r>
    </w:p>
    <w:p w14:paraId="72229B0E">
      <w:pPr>
        <w:pStyle w:val="7"/>
        <w:numPr>
          <w:ilvl w:val="0"/>
          <w:numId w:val="5"/>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薛求知，刘子馨，国际商务管理，第二版，复旦大学出版社，2010.</w:t>
      </w:r>
    </w:p>
    <w:p w14:paraId="47C1250E">
      <w:pPr>
        <w:pStyle w:val="7"/>
        <w:numPr>
          <w:ilvl w:val="0"/>
          <w:numId w:val="5"/>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张海东，国际商务管理， 第五版，上海财经大学出版社，2017.</w:t>
      </w:r>
    </w:p>
    <w:p w14:paraId="7D10DA0A">
      <w:pPr>
        <w:pStyle w:val="7"/>
        <w:numPr>
          <w:ilvl w:val="0"/>
          <w:numId w:val="5"/>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韩玉军，国际商务，第二版，中国人民大学出版社，2017.</w:t>
      </w:r>
    </w:p>
    <w:p w14:paraId="55CB4C77">
      <w:pPr>
        <w:pStyle w:val="7"/>
        <w:numPr>
          <w:ilvl w:val="0"/>
          <w:numId w:val="5"/>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宋亚非等，跨国公司管理，清华大学出版社，2014.</w:t>
      </w:r>
    </w:p>
    <w:p w14:paraId="13AE57FD">
      <w:pPr>
        <w:pStyle w:val="7"/>
        <w:numPr>
          <w:ilvl w:val="0"/>
          <w:numId w:val="5"/>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黄益平，何帆，张永生，中国对外直接投资研究，北京大学出版社，2013.</w:t>
      </w:r>
      <w:r>
        <w:rPr>
          <w:rFonts w:ascii="宋体" w:hAnsi="宋体" w:eastAsia="宋体" w:cs="Times New Roman"/>
          <w:sz w:val="28"/>
          <w:szCs w:val="28"/>
        </w:rPr>
        <w:t xml:space="preserve"> </w:t>
      </w:r>
    </w:p>
    <w:p w14:paraId="0AF57AD2">
      <w:pPr>
        <w:spacing w:line="560" w:lineRule="exact"/>
        <w:rPr>
          <w:rFonts w:ascii="宋体" w:hAnsi="宋体" w:eastAsia="宋体" w:cs="Times New Roman"/>
          <w:sz w:val="28"/>
          <w:szCs w:val="28"/>
        </w:rPr>
      </w:pPr>
      <w:r>
        <w:rPr>
          <w:rFonts w:hint="eastAsia" w:ascii="宋体" w:hAnsi="宋体" w:eastAsia="宋体" w:cs="Times New Roman"/>
          <w:sz w:val="28"/>
          <w:szCs w:val="28"/>
        </w:rPr>
        <w:t>10.武常岐，中国企业国际化战略——案例研究，北京大学出版社，2015.</w:t>
      </w:r>
      <w:r>
        <w:rPr>
          <w:rFonts w:ascii="宋体" w:hAnsi="宋体" w:eastAsia="宋体" w:cs="Times New Roman"/>
          <w:sz w:val="28"/>
          <w:szCs w:val="28"/>
        </w:rPr>
        <w:t xml:space="preserve"> </w:t>
      </w:r>
    </w:p>
    <w:p w14:paraId="6F7A67A7">
      <w:pPr>
        <w:spacing w:line="560" w:lineRule="exact"/>
        <w:rPr>
          <w:rFonts w:ascii="宋体" w:hAnsi="宋体" w:eastAsia="宋体" w:cs="Times New Roman"/>
          <w:sz w:val="28"/>
          <w:szCs w:val="28"/>
        </w:rPr>
      </w:pPr>
      <w:r>
        <w:rPr>
          <w:rFonts w:hint="eastAsia" w:ascii="宋体" w:hAnsi="宋体" w:eastAsia="宋体" w:cs="Times New Roman"/>
          <w:sz w:val="28"/>
          <w:szCs w:val="28"/>
        </w:rPr>
        <w:t>11.高鸣飞，中国企业海外并购与风险防控，中国法制出版社，2012</w:t>
      </w:r>
    </w:p>
    <w:p w14:paraId="0F83785A">
      <w:pPr>
        <w:spacing w:line="560" w:lineRule="exact"/>
        <w:rPr>
          <w:rFonts w:ascii="宋体" w:hAnsi="宋体" w:eastAsia="宋体" w:cs="Times New Roman"/>
          <w:sz w:val="28"/>
          <w:szCs w:val="28"/>
        </w:rPr>
      </w:pPr>
      <w:r>
        <w:rPr>
          <w:rFonts w:hint="eastAsia" w:ascii="宋体" w:hAnsi="宋体" w:eastAsia="宋体" w:cs="Times New Roman"/>
          <w:sz w:val="28"/>
          <w:szCs w:val="28"/>
        </w:rPr>
        <w:t>12.</w:t>
      </w:r>
      <w:r>
        <w:rPr>
          <w:rFonts w:ascii="宋体" w:hAnsi="宋体" w:eastAsia="宋体" w:cs="Times New Roman"/>
          <w:sz w:val="28"/>
          <w:szCs w:val="28"/>
        </w:rPr>
        <w:t>张洪烈,尹豪</w:t>
      </w:r>
      <w:r>
        <w:rPr>
          <w:rFonts w:hint="eastAsia" w:ascii="宋体" w:hAnsi="宋体" w:eastAsia="宋体" w:cs="Times New Roman"/>
          <w:sz w:val="28"/>
          <w:szCs w:val="28"/>
        </w:rPr>
        <w:t>，国际商务 中国实践</w:t>
      </w:r>
      <w:r>
        <w:rPr>
          <w:rFonts w:ascii="宋体" w:hAnsi="宋体" w:eastAsia="宋体" w:cs="Times New Roman"/>
          <w:sz w:val="28"/>
          <w:szCs w:val="28"/>
        </w:rPr>
        <w:t xml:space="preserve">-中英文案例集 </w:t>
      </w:r>
      <w:r>
        <w:rPr>
          <w:rFonts w:hint="eastAsia" w:ascii="宋体" w:hAnsi="宋体" w:eastAsia="宋体" w:cs="Times New Roman"/>
          <w:sz w:val="28"/>
          <w:szCs w:val="28"/>
        </w:rPr>
        <w:t>经济科学出版社2018.</w:t>
      </w:r>
    </w:p>
    <w:p w14:paraId="771E320A">
      <w:pPr>
        <w:spacing w:line="560" w:lineRule="exact"/>
        <w:rPr>
          <w:rFonts w:ascii="宋体" w:hAnsi="宋体" w:eastAsia="宋体" w:cs="Times New Roman"/>
          <w:b/>
          <w:sz w:val="28"/>
          <w:szCs w:val="28"/>
        </w:rPr>
      </w:pPr>
      <w:r>
        <w:rPr>
          <w:rFonts w:hint="eastAsia" w:ascii="宋体" w:hAnsi="宋体" w:eastAsia="宋体" w:cs="Times New Roman"/>
          <w:b/>
          <w:sz w:val="28"/>
          <w:szCs w:val="28"/>
        </w:rPr>
        <w:t>相关刊物</w:t>
      </w:r>
    </w:p>
    <w:p w14:paraId="10D04FB3">
      <w:pPr>
        <w:spacing w:line="560" w:lineRule="exact"/>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rPr>
        <w:t xml:space="preserve"> </w:t>
      </w:r>
      <w:r>
        <w:rPr>
          <w:rFonts w:ascii="宋体" w:hAnsi="宋体" w:eastAsia="宋体" w:cs="Times New Roman"/>
          <w:sz w:val="28"/>
          <w:szCs w:val="28"/>
        </w:rPr>
        <w:t>Journal International Business Studies</w:t>
      </w:r>
    </w:p>
    <w:p w14:paraId="727E7C39">
      <w:pPr>
        <w:spacing w:line="560" w:lineRule="exact"/>
        <w:rPr>
          <w:rFonts w:ascii="宋体" w:hAnsi="宋体" w:eastAsia="宋体" w:cs="Times New Roman"/>
          <w:sz w:val="28"/>
          <w:szCs w:val="28"/>
        </w:rPr>
      </w:pPr>
      <w:r>
        <w:rPr>
          <w:rFonts w:ascii="宋体" w:hAnsi="宋体" w:eastAsia="宋体" w:cs="Times New Roman"/>
          <w:sz w:val="28"/>
          <w:szCs w:val="28"/>
        </w:rPr>
        <w:t>2. Strategic Management Journal</w:t>
      </w:r>
    </w:p>
    <w:p w14:paraId="352B96EE">
      <w:pPr>
        <w:spacing w:line="560" w:lineRule="exact"/>
        <w:rPr>
          <w:rFonts w:ascii="宋体" w:hAnsi="宋体" w:eastAsia="宋体" w:cs="Times New Roman"/>
          <w:sz w:val="28"/>
          <w:szCs w:val="28"/>
        </w:rPr>
      </w:pPr>
      <w:r>
        <w:rPr>
          <w:rFonts w:ascii="宋体" w:hAnsi="宋体" w:eastAsia="宋体" w:cs="Times New Roman"/>
          <w:sz w:val="28"/>
          <w:szCs w:val="28"/>
        </w:rPr>
        <w:t>3. International Business Review</w:t>
      </w:r>
    </w:p>
    <w:p w14:paraId="0F5252F4">
      <w:pPr>
        <w:spacing w:line="560" w:lineRule="exact"/>
        <w:rPr>
          <w:rFonts w:ascii="宋体" w:hAnsi="宋体" w:eastAsia="宋体" w:cs="Times New Roman"/>
          <w:sz w:val="28"/>
          <w:szCs w:val="28"/>
        </w:rPr>
      </w:pPr>
      <w:r>
        <w:rPr>
          <w:rFonts w:hint="eastAsia" w:ascii="宋体" w:hAnsi="宋体" w:eastAsia="宋体" w:cs="Times New Roman"/>
          <w:sz w:val="28"/>
          <w:szCs w:val="28"/>
        </w:rPr>
        <w:t>4</w:t>
      </w:r>
      <w:r>
        <w:rPr>
          <w:rFonts w:ascii="宋体" w:hAnsi="宋体" w:eastAsia="宋体" w:cs="Times New Roman"/>
          <w:sz w:val="28"/>
          <w:szCs w:val="28"/>
        </w:rPr>
        <w:t>. International Economic Review</w:t>
      </w:r>
    </w:p>
    <w:p w14:paraId="1E75AB77">
      <w:pPr>
        <w:spacing w:line="560" w:lineRule="exact"/>
        <w:rPr>
          <w:rFonts w:ascii="宋体" w:hAnsi="宋体" w:eastAsia="宋体" w:cs="Times New Roman"/>
          <w:sz w:val="28"/>
          <w:szCs w:val="28"/>
        </w:rPr>
      </w:pPr>
      <w:r>
        <w:rPr>
          <w:rFonts w:hint="eastAsia" w:ascii="宋体" w:hAnsi="宋体" w:eastAsia="宋体" w:cs="Times New Roman"/>
          <w:sz w:val="28"/>
          <w:szCs w:val="28"/>
        </w:rPr>
        <w:t>5</w:t>
      </w:r>
      <w:r>
        <w:rPr>
          <w:rFonts w:ascii="宋体" w:hAnsi="宋体" w:eastAsia="宋体" w:cs="Times New Roman"/>
          <w:sz w:val="28"/>
          <w:szCs w:val="28"/>
        </w:rPr>
        <w:t>. Thunderbird International Business Review</w:t>
      </w:r>
    </w:p>
    <w:p w14:paraId="3786CB3A">
      <w:pPr>
        <w:spacing w:line="560" w:lineRule="exact"/>
        <w:rPr>
          <w:rFonts w:ascii="宋体" w:hAnsi="宋体" w:eastAsia="宋体" w:cs="Times New Roman"/>
          <w:sz w:val="28"/>
          <w:szCs w:val="28"/>
        </w:rPr>
      </w:pPr>
      <w:r>
        <w:rPr>
          <w:rFonts w:hint="eastAsia" w:ascii="宋体" w:hAnsi="宋体" w:eastAsia="宋体" w:cs="Times New Roman"/>
          <w:sz w:val="28"/>
          <w:szCs w:val="28"/>
        </w:rPr>
        <w:t>6</w:t>
      </w:r>
      <w:r>
        <w:rPr>
          <w:rFonts w:ascii="宋体" w:hAnsi="宋体" w:eastAsia="宋体" w:cs="Times New Roman"/>
          <w:sz w:val="28"/>
          <w:szCs w:val="28"/>
        </w:rPr>
        <w:t xml:space="preserve">. </w:t>
      </w:r>
      <w:r>
        <w:rPr>
          <w:rFonts w:hint="eastAsia" w:ascii="宋体" w:hAnsi="宋体" w:eastAsia="宋体" w:cs="Times New Roman"/>
          <w:sz w:val="28"/>
          <w:szCs w:val="28"/>
        </w:rPr>
        <w:t>哈佛商业评论 （中英文版）</w:t>
      </w:r>
    </w:p>
    <w:p w14:paraId="37186187">
      <w:pPr>
        <w:spacing w:line="560" w:lineRule="exact"/>
        <w:rPr>
          <w:rFonts w:ascii="宋体" w:hAnsi="宋体" w:eastAsia="宋体" w:cs="Times New Roman"/>
          <w:sz w:val="28"/>
          <w:szCs w:val="28"/>
        </w:rPr>
      </w:pPr>
      <w:r>
        <w:rPr>
          <w:rFonts w:hint="eastAsia" w:ascii="宋体" w:hAnsi="宋体" w:eastAsia="宋体" w:cs="Times New Roman"/>
          <w:sz w:val="28"/>
          <w:szCs w:val="28"/>
        </w:rPr>
        <w:t>7</w:t>
      </w:r>
      <w:r>
        <w:rPr>
          <w:rFonts w:ascii="宋体" w:hAnsi="宋体" w:eastAsia="宋体" w:cs="Times New Roman"/>
          <w:sz w:val="28"/>
          <w:szCs w:val="28"/>
        </w:rPr>
        <w:t>. 管理世界</w:t>
      </w:r>
    </w:p>
    <w:p w14:paraId="1A5DE926">
      <w:pPr>
        <w:spacing w:line="560" w:lineRule="exact"/>
        <w:rPr>
          <w:rFonts w:ascii="宋体" w:hAnsi="宋体" w:eastAsia="宋体" w:cs="Times New Roman"/>
          <w:sz w:val="28"/>
          <w:szCs w:val="28"/>
        </w:rPr>
      </w:pPr>
      <w:r>
        <w:rPr>
          <w:rFonts w:hint="eastAsia" w:ascii="宋体" w:hAnsi="宋体" w:eastAsia="宋体" w:cs="Times New Roman"/>
          <w:sz w:val="28"/>
          <w:szCs w:val="28"/>
        </w:rPr>
        <w:t>8</w:t>
      </w:r>
      <w:r>
        <w:rPr>
          <w:rFonts w:ascii="宋体" w:hAnsi="宋体" w:eastAsia="宋体" w:cs="Times New Roman"/>
          <w:sz w:val="28"/>
          <w:szCs w:val="28"/>
        </w:rPr>
        <w:t xml:space="preserve">. </w:t>
      </w:r>
      <w:r>
        <w:rPr>
          <w:rFonts w:hint="eastAsia" w:ascii="宋体" w:hAnsi="宋体" w:eastAsia="宋体" w:cs="Times New Roman"/>
          <w:sz w:val="28"/>
          <w:szCs w:val="28"/>
        </w:rPr>
        <w:t xml:space="preserve">国际商务 </w:t>
      </w:r>
      <w:r>
        <w:rPr>
          <w:rFonts w:ascii="宋体" w:hAnsi="宋体" w:eastAsia="宋体" w:cs="Times New Roman"/>
          <w:sz w:val="28"/>
          <w:szCs w:val="28"/>
        </w:rPr>
        <w:t>(对外经济贸易大学学报)</w:t>
      </w:r>
    </w:p>
    <w:p w14:paraId="534CFF61">
      <w:pPr>
        <w:spacing w:line="560" w:lineRule="exact"/>
        <w:rPr>
          <w:rFonts w:ascii="宋体" w:hAnsi="宋体" w:eastAsia="宋体" w:cs="Times New Roman"/>
          <w:b/>
          <w:sz w:val="28"/>
          <w:szCs w:val="28"/>
        </w:rPr>
      </w:pPr>
      <w:r>
        <w:rPr>
          <w:rFonts w:hint="eastAsia" w:ascii="宋体" w:hAnsi="宋体" w:eastAsia="宋体" w:cs="Times New Roman"/>
          <w:b/>
          <w:sz w:val="28"/>
          <w:szCs w:val="28"/>
        </w:rPr>
        <w:t>数据库</w:t>
      </w:r>
    </w:p>
    <w:p w14:paraId="74E46E18">
      <w:pPr>
        <w:pStyle w:val="7"/>
        <w:numPr>
          <w:ilvl w:val="0"/>
          <w:numId w:val="6"/>
        </w:numPr>
        <w:spacing w:line="560" w:lineRule="exact"/>
        <w:ind w:firstLineChars="0"/>
        <w:rPr>
          <w:rFonts w:ascii="宋体" w:hAnsi="宋体" w:eastAsia="宋体" w:cs="Times New Roman"/>
          <w:sz w:val="28"/>
          <w:szCs w:val="28"/>
        </w:rPr>
      </w:pPr>
      <w:r>
        <w:rPr>
          <w:rFonts w:ascii="宋体" w:hAnsi="宋体" w:eastAsia="宋体" w:cs="Times New Roman"/>
          <w:sz w:val="28"/>
          <w:szCs w:val="28"/>
        </w:rPr>
        <w:t>Passport Category Level 全球市场信息数据库</w:t>
      </w:r>
    </w:p>
    <w:p w14:paraId="043C40D5">
      <w:pPr>
        <w:spacing w:line="560" w:lineRule="exact"/>
        <w:ind w:left="280" w:hanging="210" w:hangingChars="100"/>
        <w:rPr>
          <w:rFonts w:ascii="宋体" w:hAnsi="宋体" w:eastAsia="宋体" w:cs="Times New Roman"/>
          <w:sz w:val="28"/>
          <w:szCs w:val="28"/>
        </w:rPr>
      </w:pPr>
      <w:r>
        <w:fldChar w:fldCharType="begin"/>
      </w:r>
      <w:r>
        <w:instrText xml:space="preserve"> HYPERLINK "http://www.portal.euromonitor.com/portal/magazine/homemain" </w:instrText>
      </w:r>
      <w:r>
        <w:fldChar w:fldCharType="separate"/>
      </w:r>
      <w:r>
        <w:rPr>
          <w:rStyle w:val="6"/>
          <w:rFonts w:ascii="宋体" w:hAnsi="宋体" w:eastAsia="宋体" w:cs="Times New Roman"/>
          <w:sz w:val="28"/>
          <w:szCs w:val="28"/>
        </w:rPr>
        <w:t>http://www.portal.euromonitor.com/portal/magazine/homemain#</w:t>
      </w:r>
      <w:r>
        <w:rPr>
          <w:rStyle w:val="6"/>
          <w:rFonts w:ascii="宋体" w:hAnsi="宋体" w:eastAsia="宋体" w:cs="Times New Roman"/>
          <w:sz w:val="28"/>
          <w:szCs w:val="28"/>
        </w:rPr>
        <w:fldChar w:fldCharType="end"/>
      </w:r>
    </w:p>
    <w:p w14:paraId="35255D51">
      <w:pPr>
        <w:pStyle w:val="7"/>
        <w:numPr>
          <w:ilvl w:val="0"/>
          <w:numId w:val="6"/>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商业信息数据库（</w:t>
      </w:r>
      <w:r>
        <w:rPr>
          <w:rFonts w:ascii="宋体" w:hAnsi="宋体" w:eastAsia="宋体" w:cs="Times New Roman"/>
          <w:sz w:val="28"/>
          <w:szCs w:val="28"/>
        </w:rPr>
        <w:t>ABI/INFORM）</w:t>
      </w:r>
    </w:p>
    <w:p w14:paraId="4A6C4ED0">
      <w:pPr>
        <w:pStyle w:val="7"/>
        <w:numPr>
          <w:ilvl w:val="0"/>
          <w:numId w:val="6"/>
        </w:numPr>
        <w:spacing w:line="560" w:lineRule="exact"/>
        <w:ind w:firstLineChars="0"/>
        <w:rPr>
          <w:rFonts w:ascii="宋体" w:hAnsi="宋体" w:eastAsia="宋体" w:cs="Times New Roman"/>
          <w:sz w:val="28"/>
          <w:szCs w:val="28"/>
        </w:rPr>
      </w:pPr>
      <w:r>
        <w:rPr>
          <w:rFonts w:ascii="宋体" w:hAnsi="宋体" w:eastAsia="宋体" w:cs="Times New Roman"/>
          <w:sz w:val="28"/>
          <w:szCs w:val="28"/>
        </w:rPr>
        <w:t xml:space="preserve">World Bank Open Data </w:t>
      </w:r>
      <w:r>
        <w:rPr>
          <w:rFonts w:hint="eastAsia" w:ascii="宋体" w:hAnsi="宋体" w:eastAsia="宋体" w:cs="Times New Roman"/>
          <w:sz w:val="28"/>
          <w:szCs w:val="28"/>
        </w:rPr>
        <w:t>世界银行数据库</w:t>
      </w:r>
    </w:p>
    <w:p w14:paraId="5F6A0F22">
      <w:pPr>
        <w:pStyle w:val="7"/>
        <w:spacing w:line="560" w:lineRule="exact"/>
        <w:ind w:left="360" w:firstLine="0" w:firstLineChars="0"/>
        <w:rPr>
          <w:rFonts w:ascii="宋体" w:hAnsi="宋体" w:eastAsia="宋体" w:cs="Times New Roman"/>
          <w:sz w:val="28"/>
          <w:szCs w:val="28"/>
        </w:rPr>
      </w:pPr>
      <w:r>
        <w:fldChar w:fldCharType="begin"/>
      </w:r>
      <w:r>
        <w:instrText xml:space="preserve"> HYPERLINK "https://data.worldbank.org/" </w:instrText>
      </w:r>
      <w:r>
        <w:fldChar w:fldCharType="separate"/>
      </w:r>
      <w:r>
        <w:rPr>
          <w:rStyle w:val="6"/>
          <w:rFonts w:ascii="宋体" w:hAnsi="宋体" w:eastAsia="宋体" w:cs="Times New Roman"/>
          <w:sz w:val="28"/>
          <w:szCs w:val="28"/>
        </w:rPr>
        <w:t>https://data.worldbank.org/</w:t>
      </w:r>
      <w:r>
        <w:rPr>
          <w:rStyle w:val="6"/>
          <w:rFonts w:ascii="宋体" w:hAnsi="宋体" w:eastAsia="宋体" w:cs="Times New Roman"/>
          <w:sz w:val="28"/>
          <w:szCs w:val="28"/>
        </w:rPr>
        <w:fldChar w:fldCharType="end"/>
      </w:r>
    </w:p>
    <w:p w14:paraId="7D9AA9C7">
      <w:pPr>
        <w:pStyle w:val="7"/>
        <w:numPr>
          <w:ilvl w:val="0"/>
          <w:numId w:val="6"/>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世界投资报告 联合国贸易和发展组织</w:t>
      </w:r>
      <w:r>
        <w:rPr>
          <w:rFonts w:ascii="宋体" w:hAnsi="宋体" w:eastAsia="宋体" w:cs="Times New Roman"/>
          <w:sz w:val="28"/>
          <w:szCs w:val="28"/>
        </w:rPr>
        <w:t>(UNCTAD)</w:t>
      </w:r>
    </w:p>
    <w:p w14:paraId="6317FBBE">
      <w:pPr>
        <w:spacing w:line="560" w:lineRule="exact"/>
        <w:rPr>
          <w:rFonts w:ascii="宋体" w:hAnsi="宋体" w:eastAsia="宋体" w:cs="Times New Roman"/>
          <w:b/>
          <w:sz w:val="28"/>
          <w:szCs w:val="28"/>
        </w:rPr>
      </w:pPr>
      <w:r>
        <w:rPr>
          <w:rFonts w:hint="eastAsia" w:ascii="宋体" w:hAnsi="宋体" w:eastAsia="宋体" w:cs="Times New Roman"/>
          <w:b/>
          <w:sz w:val="28"/>
          <w:szCs w:val="28"/>
        </w:rPr>
        <w:t>常用网站</w:t>
      </w:r>
    </w:p>
    <w:p w14:paraId="2DA57A56">
      <w:pPr>
        <w:pStyle w:val="7"/>
        <w:numPr>
          <w:ilvl w:val="0"/>
          <w:numId w:val="7"/>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 xml:space="preserve">环球资源网 </w:t>
      </w:r>
      <w:r>
        <w:fldChar w:fldCharType="begin"/>
      </w:r>
      <w:r>
        <w:instrText xml:space="preserve"> HYPERLINK "http://www.globalsource.com" </w:instrText>
      </w:r>
      <w:r>
        <w:fldChar w:fldCharType="separate"/>
      </w:r>
      <w:r>
        <w:rPr>
          <w:rStyle w:val="6"/>
          <w:rFonts w:ascii="宋体" w:hAnsi="宋体" w:eastAsia="宋体" w:cs="Times New Roman"/>
          <w:sz w:val="28"/>
          <w:szCs w:val="28"/>
        </w:rPr>
        <w:t>http://www.globalsource.com</w:t>
      </w:r>
      <w:r>
        <w:rPr>
          <w:rStyle w:val="6"/>
          <w:rFonts w:ascii="宋体" w:hAnsi="宋体" w:eastAsia="宋体" w:cs="Times New Roman"/>
          <w:sz w:val="28"/>
          <w:szCs w:val="28"/>
        </w:rPr>
        <w:fldChar w:fldCharType="end"/>
      </w:r>
    </w:p>
    <w:p w14:paraId="714B53DB">
      <w:pPr>
        <w:pStyle w:val="7"/>
        <w:numPr>
          <w:ilvl w:val="0"/>
          <w:numId w:val="7"/>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 xml:space="preserve">中国制造 </w:t>
      </w:r>
      <w:r>
        <w:fldChar w:fldCharType="begin"/>
      </w:r>
      <w:r>
        <w:instrText xml:space="preserve"> HYPERLINK "http://www.made-in-china.com" </w:instrText>
      </w:r>
      <w:r>
        <w:fldChar w:fldCharType="separate"/>
      </w:r>
      <w:r>
        <w:rPr>
          <w:rStyle w:val="6"/>
          <w:rFonts w:ascii="宋体" w:hAnsi="宋体" w:eastAsia="宋体" w:cs="Times New Roman"/>
          <w:sz w:val="28"/>
          <w:szCs w:val="28"/>
        </w:rPr>
        <w:t>http://www.made-in-china.com</w:t>
      </w:r>
      <w:r>
        <w:rPr>
          <w:rStyle w:val="6"/>
          <w:rFonts w:ascii="宋体" w:hAnsi="宋体" w:eastAsia="宋体" w:cs="Times New Roman"/>
          <w:sz w:val="28"/>
          <w:szCs w:val="28"/>
        </w:rPr>
        <w:fldChar w:fldCharType="end"/>
      </w:r>
    </w:p>
    <w:p w14:paraId="399C7E83">
      <w:pPr>
        <w:pStyle w:val="7"/>
        <w:numPr>
          <w:ilvl w:val="0"/>
          <w:numId w:val="7"/>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 xml:space="preserve">阿里巴巴 </w:t>
      </w:r>
      <w:r>
        <w:fldChar w:fldCharType="begin"/>
      </w:r>
      <w:r>
        <w:instrText xml:space="preserve"> HYPERLINK "http://www.alibaba.com" </w:instrText>
      </w:r>
      <w:r>
        <w:fldChar w:fldCharType="separate"/>
      </w:r>
      <w:r>
        <w:rPr>
          <w:rStyle w:val="6"/>
          <w:rFonts w:ascii="宋体" w:hAnsi="宋体" w:eastAsia="宋体" w:cs="Times New Roman"/>
          <w:sz w:val="28"/>
          <w:szCs w:val="28"/>
        </w:rPr>
        <w:t>http://www.alibaba.com</w:t>
      </w:r>
      <w:r>
        <w:rPr>
          <w:rStyle w:val="6"/>
          <w:rFonts w:ascii="宋体" w:hAnsi="宋体" w:eastAsia="宋体" w:cs="Times New Roman"/>
          <w:sz w:val="28"/>
          <w:szCs w:val="28"/>
        </w:rPr>
        <w:fldChar w:fldCharType="end"/>
      </w:r>
      <w:r>
        <w:rPr>
          <w:rFonts w:ascii="宋体" w:hAnsi="宋体" w:eastAsia="宋体" w:cs="Times New Roman"/>
          <w:sz w:val="28"/>
          <w:szCs w:val="28"/>
        </w:rPr>
        <w:t xml:space="preserve"> </w:t>
      </w:r>
    </w:p>
    <w:p w14:paraId="492BFC51">
      <w:pPr>
        <w:pStyle w:val="7"/>
        <w:numPr>
          <w:ilvl w:val="0"/>
          <w:numId w:val="7"/>
        </w:numPr>
        <w:spacing w:line="560" w:lineRule="exact"/>
        <w:ind w:firstLineChars="0"/>
        <w:rPr>
          <w:rFonts w:ascii="宋体" w:hAnsi="宋体" w:eastAsia="宋体" w:cs="Times New Roman"/>
          <w:sz w:val="28"/>
          <w:szCs w:val="28"/>
        </w:rPr>
      </w:pPr>
      <w:r>
        <w:rPr>
          <w:rFonts w:ascii="宋体" w:hAnsi="宋体" w:eastAsia="宋体" w:cs="Times New Roman"/>
          <w:sz w:val="28"/>
          <w:szCs w:val="28"/>
        </w:rPr>
        <w:t xml:space="preserve">Eceurope </w:t>
      </w:r>
      <w:r>
        <w:fldChar w:fldCharType="begin"/>
      </w:r>
      <w:r>
        <w:instrText xml:space="preserve"> HYPERLINK "http://www.eceurope.com" </w:instrText>
      </w:r>
      <w:r>
        <w:fldChar w:fldCharType="separate"/>
      </w:r>
      <w:r>
        <w:rPr>
          <w:rStyle w:val="6"/>
          <w:rFonts w:ascii="宋体" w:hAnsi="宋体" w:eastAsia="宋体" w:cs="Times New Roman"/>
          <w:sz w:val="28"/>
          <w:szCs w:val="28"/>
        </w:rPr>
        <w:t>http://www.eceurope.com</w:t>
      </w:r>
      <w:r>
        <w:rPr>
          <w:rStyle w:val="6"/>
          <w:rFonts w:ascii="宋体" w:hAnsi="宋体" w:eastAsia="宋体" w:cs="Times New Roman"/>
          <w:sz w:val="28"/>
          <w:szCs w:val="28"/>
        </w:rPr>
        <w:fldChar w:fldCharType="end"/>
      </w:r>
    </w:p>
    <w:p w14:paraId="7CC2759A">
      <w:pPr>
        <w:pStyle w:val="7"/>
        <w:numPr>
          <w:ilvl w:val="0"/>
          <w:numId w:val="7"/>
        </w:numPr>
        <w:spacing w:line="560" w:lineRule="exact"/>
        <w:ind w:firstLineChars="0"/>
        <w:rPr>
          <w:rFonts w:ascii="宋体" w:hAnsi="宋体" w:eastAsia="宋体" w:cs="Times New Roman"/>
          <w:sz w:val="28"/>
          <w:szCs w:val="28"/>
        </w:rPr>
      </w:pPr>
      <w:r>
        <w:rPr>
          <w:rFonts w:hint="eastAsia" w:ascii="宋体" w:hAnsi="宋体" w:eastAsia="宋体" w:cs="Times New Roman"/>
          <w:sz w:val="28"/>
          <w:szCs w:val="28"/>
        </w:rPr>
        <w:t xml:space="preserve">世界贸易总汇 </w:t>
      </w:r>
      <w:r>
        <w:rPr>
          <w:rFonts w:ascii="宋体" w:hAnsi="宋体" w:eastAsia="宋体" w:cs="Times New Roman"/>
          <w:sz w:val="28"/>
          <w:szCs w:val="28"/>
        </w:rPr>
        <w:t>http://www.wtvu</w:t>
      </w:r>
      <w:bookmarkStart w:id="1" w:name="_GoBack"/>
      <w:bookmarkEnd w:id="1"/>
      <w:r>
        <w:rPr>
          <w:rFonts w:ascii="宋体" w:hAnsi="宋体" w:eastAsia="宋体" w:cs="Times New Roman"/>
          <w:sz w:val="28"/>
          <w:szCs w:val="28"/>
        </w:rPr>
        <w:t>sa.com</w:t>
      </w:r>
    </w:p>
    <w:p w14:paraId="71792BF4">
      <w:pPr>
        <w:spacing w:line="560" w:lineRule="exact"/>
        <w:ind w:firstLine="645"/>
        <w:rPr>
          <w:rFonts w:ascii="宋体" w:hAnsi="宋体" w:eastAsia="宋体" w:cs="Times New Roman"/>
          <w:sz w:val="28"/>
          <w:szCs w:val="28"/>
        </w:rPr>
      </w:pPr>
    </w:p>
    <w:p w14:paraId="1B87DDF5">
      <w:pPr>
        <w:spacing w:line="560" w:lineRule="exact"/>
        <w:ind w:firstLine="645"/>
        <w:rPr>
          <w:rFonts w:ascii="宋体" w:hAnsi="宋体" w:eastAsia="宋体" w:cs="Times New Roman"/>
          <w:sz w:val="28"/>
          <w:szCs w:val="28"/>
        </w:rPr>
      </w:pPr>
    </w:p>
    <w:p w14:paraId="024C8A26">
      <w:pPr>
        <w:spacing w:line="560" w:lineRule="exact"/>
        <w:rPr>
          <w:rFonts w:ascii="宋体" w:hAnsi="宋体" w:eastAsia="宋体" w:cs="Times New Roman"/>
          <w:sz w:val="28"/>
          <w:szCs w:val="28"/>
        </w:rPr>
      </w:pPr>
    </w:p>
    <w:p w14:paraId="143CDAF8">
      <w:pPr>
        <w:widowControl/>
        <w:jc w:val="left"/>
        <w:rPr>
          <w:rFonts w:ascii="Times New Roman" w:hAnsi="Times New Roman" w:eastAsia="方正仿宋简体" w:cs="Times New Roman"/>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仿宋简体">
    <w:altName w:val="方正仿宋_GBK"/>
    <w:panose1 w:val="00000000000000000000"/>
    <w:charset w:val="86"/>
    <w:family w:val="auto"/>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663FD7D8">
        <w:pPr>
          <w:pStyle w:val="2"/>
          <w:jc w:val="center"/>
        </w:pPr>
        <w:r>
          <w:fldChar w:fldCharType="begin"/>
        </w:r>
        <w:r>
          <w:instrText xml:space="preserve">PAGE   \* MERGEFORMAT</w:instrText>
        </w:r>
        <w:r>
          <w:fldChar w:fldCharType="separate"/>
        </w:r>
        <w:r>
          <w:rPr>
            <w:lang w:val="zh-CN"/>
          </w:rPr>
          <w:t>9</w:t>
        </w:r>
        <w:r>
          <w:fldChar w:fldCharType="end"/>
        </w:r>
      </w:p>
    </w:sdtContent>
  </w:sdt>
  <w:p w14:paraId="4B652466">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02B77"/>
    <w:multiLevelType w:val="multilevel"/>
    <w:tmpl w:val="0AB02B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561C52"/>
    <w:multiLevelType w:val="multilevel"/>
    <w:tmpl w:val="25561C5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03C2624"/>
    <w:multiLevelType w:val="multilevel"/>
    <w:tmpl w:val="303C26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356F9A"/>
    <w:multiLevelType w:val="multilevel"/>
    <w:tmpl w:val="31356F9A"/>
    <w:lvl w:ilvl="0" w:tentative="0">
      <w:start w:val="1"/>
      <w:numFmt w:val="japaneseCounting"/>
      <w:lvlText w:val="第%1节"/>
      <w:lvlJc w:val="left"/>
      <w:pPr>
        <w:ind w:left="1820" w:hanging="98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50B45CEB"/>
    <w:multiLevelType w:val="multilevel"/>
    <w:tmpl w:val="50B45C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C4348D8"/>
    <w:multiLevelType w:val="multilevel"/>
    <w:tmpl w:val="5C4348D8"/>
    <w:lvl w:ilvl="0" w:tentative="0">
      <w:start w:val="1"/>
      <w:numFmt w:val="japaneseCounting"/>
      <w:lvlText w:val="第%1节"/>
      <w:lvlJc w:val="left"/>
      <w:pPr>
        <w:ind w:left="1680" w:hanging="980"/>
      </w:pPr>
      <w:rPr>
        <w:rFonts w:hint="default"/>
      </w:r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6">
    <w:nsid w:val="722374EC"/>
    <w:multiLevelType w:val="multilevel"/>
    <w:tmpl w:val="722374EC"/>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B0"/>
    <w:rsid w:val="000347EC"/>
    <w:rsid w:val="00171895"/>
    <w:rsid w:val="00173261"/>
    <w:rsid w:val="001B3731"/>
    <w:rsid w:val="001B4B87"/>
    <w:rsid w:val="001D37A1"/>
    <w:rsid w:val="002320EA"/>
    <w:rsid w:val="002B4014"/>
    <w:rsid w:val="00352B9C"/>
    <w:rsid w:val="00375E37"/>
    <w:rsid w:val="003C4203"/>
    <w:rsid w:val="003F4ED7"/>
    <w:rsid w:val="0045253E"/>
    <w:rsid w:val="00500A78"/>
    <w:rsid w:val="00524D73"/>
    <w:rsid w:val="005603A6"/>
    <w:rsid w:val="00565E7D"/>
    <w:rsid w:val="00592F5E"/>
    <w:rsid w:val="005B6E47"/>
    <w:rsid w:val="005C5E35"/>
    <w:rsid w:val="005C6EF1"/>
    <w:rsid w:val="0062297F"/>
    <w:rsid w:val="00624354"/>
    <w:rsid w:val="00626CF6"/>
    <w:rsid w:val="006857D5"/>
    <w:rsid w:val="006F3BE0"/>
    <w:rsid w:val="00700A70"/>
    <w:rsid w:val="007533D4"/>
    <w:rsid w:val="0079716C"/>
    <w:rsid w:val="007C265E"/>
    <w:rsid w:val="00811824"/>
    <w:rsid w:val="008652E1"/>
    <w:rsid w:val="008C24F0"/>
    <w:rsid w:val="009569A8"/>
    <w:rsid w:val="00997731"/>
    <w:rsid w:val="009A14FB"/>
    <w:rsid w:val="009E2887"/>
    <w:rsid w:val="009F11A6"/>
    <w:rsid w:val="009F7681"/>
    <w:rsid w:val="00A14748"/>
    <w:rsid w:val="00A4426C"/>
    <w:rsid w:val="00A97CFF"/>
    <w:rsid w:val="00AA4671"/>
    <w:rsid w:val="00AB56D3"/>
    <w:rsid w:val="00AE2A27"/>
    <w:rsid w:val="00AF2B70"/>
    <w:rsid w:val="00AF35EE"/>
    <w:rsid w:val="00B0490B"/>
    <w:rsid w:val="00B91DF0"/>
    <w:rsid w:val="00BB53B0"/>
    <w:rsid w:val="00BE4A55"/>
    <w:rsid w:val="00C15B61"/>
    <w:rsid w:val="00C27881"/>
    <w:rsid w:val="00CA6C7C"/>
    <w:rsid w:val="00D01501"/>
    <w:rsid w:val="00D20AB0"/>
    <w:rsid w:val="00D40507"/>
    <w:rsid w:val="00D42914"/>
    <w:rsid w:val="00D66B37"/>
    <w:rsid w:val="00DA1758"/>
    <w:rsid w:val="00E3671A"/>
    <w:rsid w:val="00EB3600"/>
    <w:rsid w:val="00F1470B"/>
    <w:rsid w:val="00F277F0"/>
    <w:rsid w:val="00F94EF4"/>
    <w:rsid w:val="00FB75CB"/>
    <w:rsid w:val="7797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Unresolved Mention"/>
    <w:basedOn w:val="5"/>
    <w:semiHidden/>
    <w:unhideWhenUsed/>
    <w:qFormat/>
    <w:uiPriority w:val="99"/>
    <w:rPr>
      <w:color w:val="808080"/>
      <w:shd w:val="clear" w:color="auto" w:fill="E6E6E6"/>
    </w:r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550</Words>
  <Characters>3140</Characters>
  <Lines>26</Lines>
  <Paragraphs>7</Paragraphs>
  <TotalTime>1171</TotalTime>
  <ScaleCrop>false</ScaleCrop>
  <LinksUpToDate>false</LinksUpToDate>
  <CharactersWithSpaces>3683</CharactersWithSpaces>
  <Application>WPS Office_6.13.1.8913_F1E327BC-269C-435d-A152-05C5408002CA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2018-11-19T14:48:00Z</dcterms:created>
  <dc:creator>.</dc:creator>
  <cp:lastModifiedBy>GZJ</cp:lastModifiedBy>
  <dcterms:modified xsi:type="dcterms:W3CDTF">2024-11-25T14:00:04Z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2052-6.13.1.8913</vt:lpwstr>
  </property>
  <property fmtid="{D5CDD505-2E9C-101B-9397-08002B2CF9AE}" pid="3" name="ICV">
    <vt:lpwstr>E5D95508319F654E641244674EDFC5B6_42</vt:lpwstr>
  </property>
</Properties>
</file>